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24" w:type="dxa"/>
        <w:jc w:val="center"/>
        <w:tblInd w:w="-49" w:type="dxa"/>
        <w:tblLook w:val="04A0" w:firstRow="1" w:lastRow="0" w:firstColumn="1" w:lastColumn="0" w:noHBand="0" w:noVBand="1"/>
      </w:tblPr>
      <w:tblGrid>
        <w:gridCol w:w="52"/>
        <w:gridCol w:w="1170"/>
        <w:gridCol w:w="7440"/>
        <w:gridCol w:w="62"/>
      </w:tblGrid>
      <w:tr w:rsidR="00A26870" w:rsidTr="00A26870">
        <w:trPr>
          <w:gridBefore w:val="1"/>
          <w:wBefore w:w="52" w:type="dxa"/>
          <w:trHeight w:val="640"/>
          <w:jc w:val="center"/>
        </w:trPr>
        <w:tc>
          <w:tcPr>
            <w:tcW w:w="8672" w:type="dxa"/>
            <w:gridSpan w:val="3"/>
            <w:tcBorders>
              <w:bottom w:val="nil"/>
            </w:tcBorders>
            <w:noWrap/>
            <w:vAlign w:val="center"/>
            <w:hideMark/>
          </w:tcPr>
          <w:p w:rsidR="00A26870" w:rsidRDefault="00A26870" w:rsidP="00A26870">
            <w:pPr>
              <w:widowControl/>
              <w:spacing w:beforeLines="100" w:before="312"/>
              <w:jc w:val="center"/>
              <w:rPr>
                <w:rFonts w:ascii="宋体" w:hAnsi="宋体" w:cs="宋体"/>
                <w:b/>
                <w:bCs/>
                <w:color w:val="000000"/>
                <w:kern w:val="0"/>
                <w:sz w:val="32"/>
                <w:szCs w:val="32"/>
              </w:rPr>
            </w:pPr>
            <w:r w:rsidRPr="00711E2B">
              <w:rPr>
                <w:rFonts w:ascii="宋体" w:hAnsi="宋体" w:cs="宋体" w:hint="eastAsia"/>
                <w:b/>
                <w:bCs/>
                <w:color w:val="000000"/>
                <w:kern w:val="0"/>
                <w:sz w:val="36"/>
                <w:szCs w:val="32"/>
              </w:rPr>
              <w:t>第十</w:t>
            </w:r>
            <w:r>
              <w:rPr>
                <w:rFonts w:ascii="宋体" w:hAnsi="宋体" w:cs="宋体" w:hint="eastAsia"/>
                <w:b/>
                <w:bCs/>
                <w:color w:val="000000"/>
                <w:kern w:val="0"/>
                <w:sz w:val="36"/>
                <w:szCs w:val="32"/>
              </w:rPr>
              <w:t>四</w:t>
            </w:r>
            <w:r w:rsidRPr="00711E2B">
              <w:rPr>
                <w:rFonts w:ascii="宋体" w:hAnsi="宋体" w:cs="宋体" w:hint="eastAsia"/>
                <w:b/>
                <w:bCs/>
                <w:color w:val="000000"/>
                <w:kern w:val="0"/>
                <w:sz w:val="36"/>
                <w:szCs w:val="32"/>
              </w:rPr>
              <w:t>届中国法学</w:t>
            </w:r>
            <w:r>
              <w:rPr>
                <w:rFonts w:ascii="宋体" w:hAnsi="宋体" w:cs="宋体" w:hint="eastAsia"/>
                <w:b/>
                <w:bCs/>
                <w:color w:val="000000"/>
                <w:kern w:val="0"/>
                <w:sz w:val="36"/>
                <w:szCs w:val="32"/>
              </w:rPr>
              <w:t>家</w:t>
            </w:r>
            <w:r w:rsidRPr="00711E2B">
              <w:rPr>
                <w:rFonts w:ascii="宋体" w:hAnsi="宋体" w:cs="宋体" w:hint="eastAsia"/>
                <w:b/>
                <w:bCs/>
                <w:color w:val="000000"/>
                <w:kern w:val="0"/>
                <w:sz w:val="36"/>
                <w:szCs w:val="32"/>
              </w:rPr>
              <w:t>论坛主题征文入围终评名单</w:t>
            </w:r>
          </w:p>
        </w:tc>
      </w:tr>
      <w:tr w:rsidR="00A26870" w:rsidTr="00A0198F">
        <w:trPr>
          <w:gridBefore w:val="1"/>
          <w:wBefore w:w="52" w:type="dxa"/>
          <w:trHeight w:val="624"/>
          <w:jc w:val="center"/>
        </w:trPr>
        <w:tc>
          <w:tcPr>
            <w:tcW w:w="8672" w:type="dxa"/>
            <w:gridSpan w:val="3"/>
            <w:tcBorders>
              <w:bottom w:val="nil"/>
            </w:tcBorders>
            <w:noWrap/>
            <w:vAlign w:val="center"/>
          </w:tcPr>
          <w:p w:rsidR="00A26870" w:rsidRDefault="00A26870" w:rsidP="00A0198F">
            <w:pPr>
              <w:widowControl/>
              <w:jc w:val="center"/>
              <w:rPr>
                <w:rFonts w:ascii="楷体" w:eastAsia="楷体" w:hAnsi="楷体" w:cs="宋体" w:hint="eastAsia"/>
                <w:b/>
                <w:bCs/>
                <w:color w:val="000000"/>
                <w:kern w:val="0"/>
                <w:sz w:val="30"/>
                <w:szCs w:val="30"/>
              </w:rPr>
            </w:pPr>
            <w:r w:rsidRPr="00A26870">
              <w:rPr>
                <w:rFonts w:ascii="楷体" w:eastAsia="楷体" w:hAnsi="楷体" w:cs="宋体" w:hint="eastAsia"/>
                <w:b/>
                <w:bCs/>
                <w:color w:val="000000"/>
                <w:kern w:val="0"/>
                <w:sz w:val="30"/>
                <w:szCs w:val="30"/>
              </w:rPr>
              <w:t>（排名不分先后）</w:t>
            </w:r>
          </w:p>
          <w:p w:rsidR="00A0198F" w:rsidRPr="00A26870" w:rsidRDefault="00A0198F" w:rsidP="00A0198F">
            <w:pPr>
              <w:widowControl/>
              <w:jc w:val="center"/>
              <w:rPr>
                <w:rFonts w:ascii="楷体" w:eastAsia="楷体" w:hAnsi="楷体" w:cs="宋体"/>
                <w:b/>
                <w:bCs/>
                <w:color w:val="000000"/>
                <w:kern w:val="0"/>
                <w:sz w:val="30"/>
                <w:szCs w:val="30"/>
              </w:rPr>
            </w:pPr>
            <w:bookmarkStart w:id="0" w:name="_GoBack"/>
            <w:bookmarkEnd w:id="0"/>
          </w:p>
        </w:tc>
      </w:tr>
      <w:tr w:rsidR="00A26870" w:rsidRPr="00A26870" w:rsidTr="00A26870">
        <w:tblPrEx>
          <w:jc w:val="left"/>
        </w:tblPrEx>
        <w:trPr>
          <w:gridAfter w:val="1"/>
          <w:wAfter w:w="62" w:type="dxa"/>
          <w:trHeight w:val="799"/>
        </w:trPr>
        <w:tc>
          <w:tcPr>
            <w:tcW w:w="1222" w:type="dxa"/>
            <w:gridSpan w:val="2"/>
            <w:tcBorders>
              <w:top w:val="single" w:sz="4" w:space="0" w:color="auto"/>
              <w:left w:val="single" w:sz="4" w:space="0" w:color="auto"/>
              <w:bottom w:val="single" w:sz="4" w:space="0" w:color="auto"/>
              <w:right w:val="single" w:sz="4" w:space="0" w:color="auto"/>
            </w:tcBorders>
            <w:shd w:val="clear" w:color="auto" w:fill="FFC000"/>
            <w:noWrap/>
            <w:vAlign w:val="bottom"/>
            <w:hideMark/>
          </w:tcPr>
          <w:p w:rsidR="00A26870" w:rsidRPr="00A26870" w:rsidRDefault="00A26870" w:rsidP="00A26870">
            <w:pPr>
              <w:widowControl/>
              <w:jc w:val="left"/>
              <w:rPr>
                <w:rFonts w:ascii="宋体" w:eastAsia="宋体" w:hAnsi="宋体" w:cs="宋体"/>
                <w:color w:val="000000"/>
                <w:kern w:val="0"/>
                <w:sz w:val="22"/>
              </w:rPr>
            </w:pPr>
            <w:r w:rsidRPr="00A26870">
              <w:rPr>
                <w:rFonts w:ascii="宋体" w:eastAsia="宋体" w:hAnsi="宋体" w:cs="宋体" w:hint="eastAsia"/>
                <w:color w:val="000000"/>
                <w:kern w:val="0"/>
                <w:sz w:val="22"/>
              </w:rPr>
              <w:t xml:space="preserve">　</w:t>
            </w:r>
            <w:r w:rsidRPr="00711E2B">
              <w:rPr>
                <w:rFonts w:asciiTheme="minorEastAsia" w:hAnsiTheme="minorEastAsia" w:cs="宋体" w:hint="eastAsia"/>
                <w:b/>
                <w:color w:val="000000"/>
                <w:kern w:val="0"/>
                <w:sz w:val="32"/>
                <w:szCs w:val="32"/>
              </w:rPr>
              <w:t>序号</w:t>
            </w:r>
          </w:p>
        </w:tc>
        <w:tc>
          <w:tcPr>
            <w:tcW w:w="7440" w:type="dxa"/>
            <w:tcBorders>
              <w:top w:val="single" w:sz="4" w:space="0" w:color="auto"/>
              <w:left w:val="nil"/>
              <w:bottom w:val="single" w:sz="4" w:space="0" w:color="auto"/>
              <w:right w:val="single" w:sz="4" w:space="0" w:color="auto"/>
            </w:tcBorders>
            <w:shd w:val="clear" w:color="auto" w:fill="FFC000"/>
            <w:noWrap/>
            <w:vAlign w:val="bottom"/>
            <w:hideMark/>
          </w:tcPr>
          <w:p w:rsidR="00A26870" w:rsidRPr="00A26870" w:rsidRDefault="00A26870" w:rsidP="00A26870">
            <w:pPr>
              <w:widowControl/>
              <w:jc w:val="center"/>
              <w:rPr>
                <w:rFonts w:ascii="宋体" w:eastAsia="宋体" w:hAnsi="宋体" w:cs="宋体"/>
                <w:color w:val="000000"/>
                <w:kern w:val="0"/>
                <w:sz w:val="22"/>
              </w:rPr>
            </w:pPr>
            <w:r w:rsidRPr="00711E2B">
              <w:rPr>
                <w:rFonts w:asciiTheme="minorEastAsia" w:hAnsiTheme="minorEastAsia" w:cs="宋体" w:hint="eastAsia"/>
                <w:b/>
                <w:color w:val="000000"/>
                <w:kern w:val="0"/>
                <w:sz w:val="32"/>
                <w:szCs w:val="32"/>
              </w:rPr>
              <w:t>题目</w:t>
            </w:r>
          </w:p>
        </w:tc>
      </w:tr>
      <w:tr w:rsidR="00A26870" w:rsidRPr="00A26870" w:rsidTr="00A26870">
        <w:tblPrEx>
          <w:jc w:val="left"/>
        </w:tblPrEx>
        <w:trPr>
          <w:gridAfter w:val="1"/>
          <w:wAfter w:w="62" w:type="dxa"/>
          <w:trHeight w:val="79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1</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德治配合法治的秩序机理</w:t>
            </w:r>
          </w:p>
        </w:tc>
      </w:tr>
      <w:tr w:rsidR="00A26870" w:rsidRPr="00A26870" w:rsidTr="00A26870">
        <w:tblPrEx>
          <w:jc w:val="left"/>
        </w:tblPrEx>
        <w:trPr>
          <w:gridAfter w:val="1"/>
          <w:wAfter w:w="62" w:type="dxa"/>
          <w:trHeight w:val="79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2</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关于香港“一地两检”案的三个问题</w:t>
            </w:r>
          </w:p>
        </w:tc>
      </w:tr>
      <w:tr w:rsidR="00A26870" w:rsidRPr="00A26870" w:rsidTr="00A26870">
        <w:tblPrEx>
          <w:jc w:val="left"/>
        </w:tblPrEx>
        <w:trPr>
          <w:gridAfter w:val="1"/>
          <w:wAfter w:w="62" w:type="dxa"/>
          <w:trHeight w:val="79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3</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瑕疵出资股东对公司债权人责任</w:t>
            </w:r>
          </w:p>
        </w:tc>
      </w:tr>
      <w:tr w:rsidR="00A26870" w:rsidRPr="00A26870" w:rsidTr="00A26870">
        <w:tblPrEx>
          <w:jc w:val="left"/>
        </w:tblPrEx>
        <w:trPr>
          <w:gridAfter w:val="1"/>
          <w:wAfter w:w="62" w:type="dxa"/>
          <w:trHeight w:val="79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4</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论私法上身份制度的性质、结构与功能</w:t>
            </w:r>
          </w:p>
        </w:tc>
      </w:tr>
      <w:tr w:rsidR="00A26870" w:rsidRPr="00A26870" w:rsidTr="00A26870">
        <w:tblPrEx>
          <w:jc w:val="left"/>
        </w:tblPrEx>
        <w:trPr>
          <w:gridAfter w:val="1"/>
          <w:wAfter w:w="62" w:type="dxa"/>
          <w:trHeight w:val="79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5</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美丽中国：中国</w:t>
            </w:r>
            <w:proofErr w:type="gramStart"/>
            <w:r w:rsidRPr="00A26870">
              <w:rPr>
                <w:rFonts w:asciiTheme="minorEastAsia" w:hAnsiTheme="minorEastAsia" w:cs="宋体" w:hint="eastAsia"/>
                <w:color w:val="000000"/>
                <w:kern w:val="0"/>
                <w:sz w:val="28"/>
                <w:szCs w:val="28"/>
              </w:rPr>
              <w:t>版环境</w:t>
            </w:r>
            <w:proofErr w:type="gramEnd"/>
            <w:r w:rsidRPr="00A26870">
              <w:rPr>
                <w:rFonts w:asciiTheme="minorEastAsia" w:hAnsiTheme="minorEastAsia" w:cs="宋体" w:hint="eastAsia"/>
                <w:color w:val="000000"/>
                <w:kern w:val="0"/>
                <w:sz w:val="28"/>
                <w:szCs w:val="28"/>
              </w:rPr>
              <w:t>国家的宪法规范体系</w:t>
            </w:r>
          </w:p>
        </w:tc>
      </w:tr>
      <w:tr w:rsidR="00A26870" w:rsidRPr="00A26870" w:rsidTr="00A26870">
        <w:tblPrEx>
          <w:jc w:val="left"/>
        </w:tblPrEx>
        <w:trPr>
          <w:gridAfter w:val="1"/>
          <w:wAfter w:w="62" w:type="dxa"/>
          <w:trHeight w:val="79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6</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民事习惯适用的一种历史学反思</w:t>
            </w:r>
          </w:p>
        </w:tc>
      </w:tr>
      <w:tr w:rsidR="00A26870" w:rsidRPr="00A26870" w:rsidTr="00A26870">
        <w:tblPrEx>
          <w:jc w:val="left"/>
        </w:tblPrEx>
        <w:trPr>
          <w:gridAfter w:val="1"/>
          <w:wAfter w:w="62" w:type="dxa"/>
          <w:trHeight w:val="79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7</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试论习近平同志关于人大理论和工作的新阐述</w:t>
            </w:r>
          </w:p>
        </w:tc>
      </w:tr>
      <w:tr w:rsidR="00A26870" w:rsidRPr="00A26870" w:rsidTr="00A26870">
        <w:tblPrEx>
          <w:jc w:val="left"/>
        </w:tblPrEx>
        <w:trPr>
          <w:gridAfter w:val="1"/>
          <w:wAfter w:w="62" w:type="dxa"/>
          <w:trHeight w:val="79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8</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基因改造生物风险法律规制的社会基础——从风险不确定性、可接受性到社会信任体系</w:t>
            </w:r>
          </w:p>
        </w:tc>
      </w:tr>
      <w:tr w:rsidR="00A26870" w:rsidRPr="00A26870" w:rsidTr="00A26870">
        <w:tblPrEx>
          <w:jc w:val="left"/>
        </w:tblPrEx>
        <w:trPr>
          <w:gridAfter w:val="1"/>
          <w:wAfter w:w="62" w:type="dxa"/>
          <w:trHeight w:val="79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9</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“基因编辑婴儿”人体试验中的法律责任</w:t>
            </w:r>
          </w:p>
        </w:tc>
      </w:tr>
      <w:tr w:rsidR="00A26870" w:rsidRPr="00A26870" w:rsidTr="00A26870">
        <w:tblPrEx>
          <w:jc w:val="left"/>
        </w:tblPrEx>
        <w:trPr>
          <w:gridAfter w:val="1"/>
          <w:wAfter w:w="62" w:type="dxa"/>
          <w:trHeight w:val="79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10</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kern w:val="0"/>
                <w:sz w:val="28"/>
                <w:szCs w:val="28"/>
              </w:rPr>
            </w:pPr>
            <w:r w:rsidRPr="00A26870">
              <w:rPr>
                <w:rFonts w:asciiTheme="minorEastAsia" w:hAnsiTheme="minorEastAsia" w:cs="宋体" w:hint="eastAsia"/>
                <w:kern w:val="0"/>
                <w:sz w:val="28"/>
                <w:szCs w:val="28"/>
              </w:rPr>
              <w:t>刑事损害赔偿责任的责任构成和责任方式</w:t>
            </w:r>
          </w:p>
        </w:tc>
      </w:tr>
      <w:tr w:rsidR="00A26870" w:rsidRPr="00A26870" w:rsidTr="00A26870">
        <w:tblPrEx>
          <w:jc w:val="left"/>
        </w:tblPrEx>
        <w:trPr>
          <w:gridAfter w:val="1"/>
          <w:wAfter w:w="62" w:type="dxa"/>
          <w:trHeight w:val="79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11</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kern w:val="0"/>
                <w:sz w:val="28"/>
                <w:szCs w:val="28"/>
              </w:rPr>
            </w:pPr>
            <w:r w:rsidRPr="00A26870">
              <w:rPr>
                <w:rFonts w:asciiTheme="minorEastAsia" w:hAnsiTheme="minorEastAsia" w:cs="宋体" w:hint="eastAsia"/>
                <w:kern w:val="0"/>
                <w:sz w:val="28"/>
                <w:szCs w:val="28"/>
              </w:rPr>
              <w:t>论“一带一路”背景下国际税收仲裁机制的建构</w:t>
            </w:r>
          </w:p>
        </w:tc>
      </w:tr>
      <w:tr w:rsidR="00A26870" w:rsidRPr="00A26870" w:rsidTr="00251779">
        <w:tblPrEx>
          <w:jc w:val="left"/>
        </w:tblPrEx>
        <w:trPr>
          <w:gridAfter w:val="1"/>
          <w:wAfter w:w="62" w:type="dxa"/>
          <w:trHeight w:val="113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12</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kern w:val="0"/>
                <w:sz w:val="28"/>
                <w:szCs w:val="28"/>
              </w:rPr>
            </w:pPr>
            <w:r w:rsidRPr="00A26870">
              <w:rPr>
                <w:rFonts w:asciiTheme="minorEastAsia" w:hAnsiTheme="minorEastAsia" w:cs="宋体" w:hint="eastAsia"/>
                <w:kern w:val="0"/>
                <w:sz w:val="28"/>
                <w:szCs w:val="28"/>
              </w:rPr>
              <w:t>惩罚与遏阻：民事虚假诉讼的规制</w:t>
            </w:r>
          </w:p>
        </w:tc>
      </w:tr>
      <w:tr w:rsidR="00A26870" w:rsidRPr="00A26870" w:rsidTr="00251779">
        <w:tblPrEx>
          <w:jc w:val="left"/>
        </w:tblPrEx>
        <w:trPr>
          <w:gridAfter w:val="1"/>
          <w:wAfter w:w="62" w:type="dxa"/>
          <w:trHeight w:val="799"/>
        </w:trPr>
        <w:tc>
          <w:tcPr>
            <w:tcW w:w="12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lastRenderedPageBreak/>
              <w:t>13</w:t>
            </w:r>
          </w:p>
        </w:tc>
        <w:tc>
          <w:tcPr>
            <w:tcW w:w="7440" w:type="dxa"/>
            <w:tcBorders>
              <w:top w:val="single" w:sz="4" w:space="0" w:color="auto"/>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kern w:val="0"/>
                <w:sz w:val="28"/>
                <w:szCs w:val="28"/>
              </w:rPr>
            </w:pPr>
            <w:r w:rsidRPr="00A26870">
              <w:rPr>
                <w:rFonts w:asciiTheme="minorEastAsia" w:hAnsiTheme="minorEastAsia" w:cs="宋体" w:hint="eastAsia"/>
                <w:kern w:val="0"/>
                <w:sz w:val="28"/>
                <w:szCs w:val="28"/>
              </w:rPr>
              <w:t>以习近平全面依法治国新理念新思想新战略指导推进新时代卫生健康事业改革发展</w:t>
            </w:r>
          </w:p>
        </w:tc>
      </w:tr>
      <w:tr w:rsidR="00A26870" w:rsidRPr="00A26870" w:rsidTr="00A26870">
        <w:tblPrEx>
          <w:jc w:val="left"/>
        </w:tblPrEx>
        <w:trPr>
          <w:gridAfter w:val="1"/>
          <w:wAfter w:w="62" w:type="dxa"/>
          <w:trHeight w:val="79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14</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kern w:val="0"/>
                <w:sz w:val="28"/>
                <w:szCs w:val="28"/>
              </w:rPr>
            </w:pPr>
            <w:r w:rsidRPr="00A26870">
              <w:rPr>
                <w:rFonts w:asciiTheme="minorEastAsia" w:hAnsiTheme="minorEastAsia" w:cs="宋体" w:hint="eastAsia"/>
                <w:kern w:val="0"/>
                <w:sz w:val="28"/>
                <w:szCs w:val="28"/>
              </w:rPr>
              <w:t>民商事</w:t>
            </w:r>
            <w:proofErr w:type="gramStart"/>
            <w:r w:rsidRPr="00A26870">
              <w:rPr>
                <w:rFonts w:asciiTheme="minorEastAsia" w:hAnsiTheme="minorEastAsia" w:cs="宋体" w:hint="eastAsia"/>
                <w:kern w:val="0"/>
                <w:sz w:val="28"/>
                <w:szCs w:val="28"/>
              </w:rPr>
              <w:t>审判中释明</w:t>
            </w:r>
            <w:proofErr w:type="gramEnd"/>
            <w:r w:rsidRPr="00A26870">
              <w:rPr>
                <w:rFonts w:asciiTheme="minorEastAsia" w:hAnsiTheme="minorEastAsia" w:cs="宋体" w:hint="eastAsia"/>
                <w:kern w:val="0"/>
                <w:sz w:val="28"/>
                <w:szCs w:val="28"/>
              </w:rPr>
              <w:t>权行使相关问题研究</w:t>
            </w:r>
          </w:p>
        </w:tc>
      </w:tr>
      <w:tr w:rsidR="00A26870" w:rsidRPr="00A26870" w:rsidTr="00A26870">
        <w:tblPrEx>
          <w:jc w:val="left"/>
        </w:tblPrEx>
        <w:trPr>
          <w:gridAfter w:val="1"/>
          <w:wAfter w:w="62" w:type="dxa"/>
          <w:trHeight w:val="79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15</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kern w:val="0"/>
                <w:sz w:val="28"/>
                <w:szCs w:val="28"/>
              </w:rPr>
            </w:pPr>
            <w:r w:rsidRPr="00A26870">
              <w:rPr>
                <w:rFonts w:asciiTheme="minorEastAsia" w:hAnsiTheme="minorEastAsia" w:cs="宋体" w:hint="eastAsia"/>
                <w:kern w:val="0"/>
                <w:sz w:val="28"/>
                <w:szCs w:val="28"/>
              </w:rPr>
              <w:t>论责任保险中垫付条款</w:t>
            </w:r>
          </w:p>
        </w:tc>
      </w:tr>
      <w:tr w:rsidR="00A26870" w:rsidRPr="00A26870" w:rsidTr="00A26870">
        <w:tblPrEx>
          <w:jc w:val="left"/>
        </w:tblPrEx>
        <w:trPr>
          <w:gridAfter w:val="1"/>
          <w:wAfter w:w="62" w:type="dxa"/>
          <w:trHeight w:val="79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16</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民生视野</w:t>
            </w:r>
            <w:proofErr w:type="gramStart"/>
            <w:r w:rsidRPr="00A26870">
              <w:rPr>
                <w:rFonts w:asciiTheme="minorEastAsia" w:hAnsiTheme="minorEastAsia" w:cs="宋体" w:hint="eastAsia"/>
                <w:color w:val="000000"/>
                <w:kern w:val="0"/>
                <w:sz w:val="28"/>
                <w:szCs w:val="28"/>
              </w:rPr>
              <w:t>下涉众型</w:t>
            </w:r>
            <w:proofErr w:type="gramEnd"/>
            <w:r w:rsidRPr="00A26870">
              <w:rPr>
                <w:rFonts w:asciiTheme="minorEastAsia" w:hAnsiTheme="minorEastAsia" w:cs="宋体" w:hint="eastAsia"/>
                <w:color w:val="000000"/>
                <w:kern w:val="0"/>
                <w:sz w:val="28"/>
                <w:szCs w:val="28"/>
              </w:rPr>
              <w:t>经济案件财产处置的问题与解决</w:t>
            </w:r>
          </w:p>
        </w:tc>
      </w:tr>
      <w:tr w:rsidR="00A26870" w:rsidRPr="00A26870" w:rsidTr="00A26870">
        <w:tblPrEx>
          <w:jc w:val="left"/>
        </w:tblPrEx>
        <w:trPr>
          <w:gridAfter w:val="1"/>
          <w:wAfter w:w="62" w:type="dxa"/>
          <w:trHeight w:val="79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17</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习近平全面依法治国思想的时代价值和理论内涵</w:t>
            </w:r>
          </w:p>
        </w:tc>
      </w:tr>
      <w:tr w:rsidR="00A26870" w:rsidRPr="00A26870" w:rsidTr="00A26870">
        <w:tblPrEx>
          <w:jc w:val="left"/>
        </w:tblPrEx>
        <w:trPr>
          <w:gridAfter w:val="1"/>
          <w:wAfter w:w="62" w:type="dxa"/>
          <w:trHeight w:val="79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18</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最高法院始终站在我国法治精神的制高点</w:t>
            </w:r>
          </w:p>
        </w:tc>
      </w:tr>
      <w:tr w:rsidR="00A26870" w:rsidRPr="00A26870" w:rsidTr="00A26870">
        <w:tblPrEx>
          <w:jc w:val="left"/>
        </w:tblPrEx>
        <w:trPr>
          <w:gridAfter w:val="1"/>
          <w:wAfter w:w="62" w:type="dxa"/>
          <w:trHeight w:val="79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19</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论党保证执法的实践逻辑</w:t>
            </w:r>
          </w:p>
        </w:tc>
      </w:tr>
      <w:tr w:rsidR="00A26870" w:rsidRPr="00A26870" w:rsidTr="00A26870">
        <w:tblPrEx>
          <w:jc w:val="left"/>
        </w:tblPrEx>
        <w:trPr>
          <w:gridAfter w:val="1"/>
          <w:wAfter w:w="62" w:type="dxa"/>
          <w:trHeight w:val="79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20</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公安机关加强执法规范化建设，化解矛盾做好推进依法治国的生力军</w:t>
            </w:r>
          </w:p>
        </w:tc>
      </w:tr>
      <w:tr w:rsidR="00A26870" w:rsidRPr="00A26870" w:rsidTr="00A26870">
        <w:tblPrEx>
          <w:jc w:val="left"/>
        </w:tblPrEx>
        <w:trPr>
          <w:gridAfter w:val="1"/>
          <w:wAfter w:w="62" w:type="dxa"/>
          <w:trHeight w:val="79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21</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新时代人民检察事业创新发展的基本遵循</w:t>
            </w:r>
          </w:p>
        </w:tc>
      </w:tr>
      <w:tr w:rsidR="00A26870" w:rsidRPr="00A26870" w:rsidTr="00A26870">
        <w:tblPrEx>
          <w:jc w:val="left"/>
        </w:tblPrEx>
        <w:trPr>
          <w:gridAfter w:val="1"/>
          <w:wAfter w:w="62" w:type="dxa"/>
          <w:trHeight w:val="79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22</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习近</w:t>
            </w:r>
            <w:proofErr w:type="gramStart"/>
            <w:r w:rsidRPr="00A26870">
              <w:rPr>
                <w:rFonts w:asciiTheme="minorEastAsia" w:hAnsiTheme="minorEastAsia" w:cs="宋体" w:hint="eastAsia"/>
                <w:color w:val="000000"/>
                <w:kern w:val="0"/>
                <w:sz w:val="28"/>
                <w:szCs w:val="28"/>
              </w:rPr>
              <w:t>平司法</w:t>
            </w:r>
            <w:proofErr w:type="gramEnd"/>
            <w:r w:rsidRPr="00A26870">
              <w:rPr>
                <w:rFonts w:asciiTheme="minorEastAsia" w:hAnsiTheme="minorEastAsia" w:cs="宋体" w:hint="eastAsia"/>
                <w:color w:val="000000"/>
                <w:kern w:val="0"/>
                <w:sz w:val="28"/>
                <w:szCs w:val="28"/>
              </w:rPr>
              <w:t>改革理论</w:t>
            </w:r>
            <w:proofErr w:type="gramStart"/>
            <w:r w:rsidRPr="00A26870">
              <w:rPr>
                <w:rFonts w:asciiTheme="minorEastAsia" w:hAnsiTheme="minorEastAsia" w:cs="宋体" w:hint="eastAsia"/>
                <w:color w:val="000000"/>
                <w:kern w:val="0"/>
                <w:sz w:val="28"/>
                <w:szCs w:val="28"/>
              </w:rPr>
              <w:t>”</w:t>
            </w:r>
            <w:proofErr w:type="gramEnd"/>
            <w:r w:rsidRPr="00A26870">
              <w:rPr>
                <w:rFonts w:asciiTheme="minorEastAsia" w:hAnsiTheme="minorEastAsia" w:cs="宋体" w:hint="eastAsia"/>
                <w:color w:val="000000"/>
                <w:kern w:val="0"/>
                <w:sz w:val="28"/>
                <w:szCs w:val="28"/>
              </w:rPr>
              <w:t>的核心要义及其时代价值</w:t>
            </w:r>
          </w:p>
        </w:tc>
      </w:tr>
      <w:tr w:rsidR="00A26870" w:rsidRPr="00A26870" w:rsidTr="00A26870">
        <w:tblPrEx>
          <w:jc w:val="left"/>
        </w:tblPrEx>
        <w:trPr>
          <w:gridAfter w:val="1"/>
          <w:wAfter w:w="62" w:type="dxa"/>
          <w:trHeight w:val="79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23</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民事二审适用独任制审理的理性逻辑与进路探索</w:t>
            </w:r>
          </w:p>
        </w:tc>
      </w:tr>
      <w:tr w:rsidR="00A26870" w:rsidRPr="00A26870" w:rsidTr="00A26870">
        <w:tblPrEx>
          <w:jc w:val="left"/>
        </w:tblPrEx>
        <w:trPr>
          <w:gridAfter w:val="1"/>
          <w:wAfter w:w="62" w:type="dxa"/>
          <w:trHeight w:val="79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24</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习近平新时期治国理政的经济法治思想</w:t>
            </w:r>
          </w:p>
        </w:tc>
      </w:tr>
      <w:tr w:rsidR="00A26870" w:rsidRPr="00A26870" w:rsidTr="00A26870">
        <w:tblPrEx>
          <w:jc w:val="left"/>
        </w:tblPrEx>
        <w:trPr>
          <w:gridAfter w:val="1"/>
          <w:wAfter w:w="62" w:type="dxa"/>
          <w:trHeight w:val="79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25</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proofErr w:type="gramStart"/>
            <w:r w:rsidRPr="00A26870">
              <w:rPr>
                <w:rFonts w:asciiTheme="minorEastAsia" w:hAnsiTheme="minorEastAsia" w:cs="宋体" w:hint="eastAsia"/>
                <w:color w:val="000000"/>
                <w:kern w:val="0"/>
                <w:sz w:val="28"/>
                <w:szCs w:val="28"/>
              </w:rPr>
              <w:t>论反不</w:t>
            </w:r>
            <w:proofErr w:type="gramEnd"/>
            <w:r w:rsidRPr="00A26870">
              <w:rPr>
                <w:rFonts w:asciiTheme="minorEastAsia" w:hAnsiTheme="minorEastAsia" w:cs="宋体" w:hint="eastAsia"/>
                <w:color w:val="000000"/>
                <w:kern w:val="0"/>
                <w:sz w:val="28"/>
                <w:szCs w:val="28"/>
              </w:rPr>
              <w:t>正当竞争法中功能主义解释方法的适用</w:t>
            </w:r>
          </w:p>
        </w:tc>
      </w:tr>
      <w:tr w:rsidR="00A26870" w:rsidRPr="00A26870" w:rsidTr="00A26870">
        <w:tblPrEx>
          <w:jc w:val="left"/>
        </w:tblPrEx>
        <w:trPr>
          <w:gridAfter w:val="1"/>
          <w:wAfter w:w="62" w:type="dxa"/>
          <w:trHeight w:val="79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26</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政治巡视党政一体化机制初探</w:t>
            </w:r>
          </w:p>
        </w:tc>
      </w:tr>
      <w:tr w:rsidR="00A26870" w:rsidRPr="00A26870" w:rsidTr="00A26870">
        <w:tblPrEx>
          <w:jc w:val="left"/>
        </w:tblPrEx>
        <w:trPr>
          <w:gridAfter w:val="1"/>
          <w:wAfter w:w="62" w:type="dxa"/>
          <w:trHeight w:val="79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27</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文物保护纳入检察公益诉讼范围的实践探索与制度完善</w:t>
            </w:r>
          </w:p>
        </w:tc>
      </w:tr>
      <w:tr w:rsidR="00A26870" w:rsidRPr="00A26870" w:rsidTr="00A26870">
        <w:tblPrEx>
          <w:jc w:val="left"/>
        </w:tblPrEx>
        <w:trPr>
          <w:gridAfter w:val="1"/>
          <w:wAfter w:w="62" w:type="dxa"/>
          <w:trHeight w:val="79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28</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论党政合署办公组织的被告资格</w:t>
            </w:r>
          </w:p>
        </w:tc>
      </w:tr>
      <w:tr w:rsidR="00A26870" w:rsidRPr="00A26870" w:rsidTr="00251779">
        <w:tblPrEx>
          <w:jc w:val="left"/>
        </w:tblPrEx>
        <w:trPr>
          <w:gridAfter w:val="1"/>
          <w:wAfter w:w="62" w:type="dxa"/>
          <w:trHeight w:val="799"/>
        </w:trPr>
        <w:tc>
          <w:tcPr>
            <w:tcW w:w="12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lastRenderedPageBreak/>
              <w:t>29</w:t>
            </w:r>
          </w:p>
        </w:tc>
        <w:tc>
          <w:tcPr>
            <w:tcW w:w="7440" w:type="dxa"/>
            <w:tcBorders>
              <w:top w:val="single" w:sz="4" w:space="0" w:color="auto"/>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“数据权”的法律证成及行使边界——以赋权和限权为中心</w:t>
            </w:r>
          </w:p>
        </w:tc>
      </w:tr>
      <w:tr w:rsidR="00A26870" w:rsidRPr="00A26870" w:rsidTr="00A26870">
        <w:tblPrEx>
          <w:jc w:val="left"/>
        </w:tblPrEx>
        <w:trPr>
          <w:gridAfter w:val="1"/>
          <w:wAfter w:w="62" w:type="dxa"/>
          <w:trHeight w:val="79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30</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善治中国的传播协同治理观</w:t>
            </w:r>
          </w:p>
        </w:tc>
      </w:tr>
      <w:tr w:rsidR="00A26870" w:rsidRPr="00A26870" w:rsidTr="00A26870">
        <w:tblPrEx>
          <w:jc w:val="left"/>
        </w:tblPrEx>
        <w:trPr>
          <w:gridAfter w:val="1"/>
          <w:wAfter w:w="62" w:type="dxa"/>
          <w:trHeight w:val="79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31</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论党规国法统一反腐的长效机制</w:t>
            </w:r>
          </w:p>
        </w:tc>
      </w:tr>
      <w:tr w:rsidR="00A26870" w:rsidRPr="00A26870" w:rsidTr="00A26870">
        <w:tblPrEx>
          <w:jc w:val="left"/>
        </w:tblPrEx>
        <w:trPr>
          <w:gridAfter w:val="1"/>
          <w:wAfter w:w="62" w:type="dxa"/>
          <w:trHeight w:val="79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32</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中国特色国家公园体制视阈下自然保护</w:t>
            </w:r>
            <w:proofErr w:type="gramStart"/>
            <w:r w:rsidRPr="00A26870">
              <w:rPr>
                <w:rFonts w:asciiTheme="minorEastAsia" w:hAnsiTheme="minorEastAsia" w:cs="宋体" w:hint="eastAsia"/>
                <w:color w:val="000000"/>
                <w:kern w:val="0"/>
                <w:sz w:val="28"/>
                <w:szCs w:val="28"/>
              </w:rPr>
              <w:t>地立法</w:t>
            </w:r>
            <w:proofErr w:type="gramEnd"/>
            <w:r w:rsidRPr="00A26870">
              <w:rPr>
                <w:rFonts w:asciiTheme="minorEastAsia" w:hAnsiTheme="minorEastAsia" w:cs="宋体" w:hint="eastAsia"/>
                <w:color w:val="000000"/>
                <w:kern w:val="0"/>
                <w:sz w:val="28"/>
                <w:szCs w:val="28"/>
              </w:rPr>
              <w:t>的体系化：问题识别、逻辑建构和实现路径</w:t>
            </w:r>
          </w:p>
        </w:tc>
      </w:tr>
      <w:tr w:rsidR="00A26870" w:rsidRPr="00A26870" w:rsidTr="00A26870">
        <w:tblPrEx>
          <w:jc w:val="left"/>
        </w:tblPrEx>
        <w:trPr>
          <w:gridAfter w:val="1"/>
          <w:wAfter w:w="62" w:type="dxa"/>
          <w:trHeight w:val="79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33</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可行能力视角下的卫生保健公正</w:t>
            </w:r>
          </w:p>
        </w:tc>
      </w:tr>
      <w:tr w:rsidR="00A26870" w:rsidRPr="00A26870" w:rsidTr="00A26870">
        <w:tblPrEx>
          <w:jc w:val="left"/>
        </w:tblPrEx>
        <w:trPr>
          <w:gridAfter w:val="1"/>
          <w:wAfter w:w="62" w:type="dxa"/>
          <w:trHeight w:val="79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34</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林地纠纷的诉讼解决方式研究——基于236个判例的实证分析</w:t>
            </w:r>
          </w:p>
        </w:tc>
      </w:tr>
      <w:tr w:rsidR="00A26870" w:rsidRPr="00A26870" w:rsidTr="00A26870">
        <w:tblPrEx>
          <w:jc w:val="left"/>
        </w:tblPrEx>
        <w:trPr>
          <w:gridAfter w:val="1"/>
          <w:wAfter w:w="62" w:type="dxa"/>
          <w:trHeight w:val="79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35</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企业数据财产权与用户隐私权之冲突与协调</w:t>
            </w:r>
          </w:p>
        </w:tc>
      </w:tr>
      <w:tr w:rsidR="00A26870" w:rsidRPr="00A26870" w:rsidTr="00A26870">
        <w:tblPrEx>
          <w:jc w:val="left"/>
        </w:tblPrEx>
        <w:trPr>
          <w:gridAfter w:val="1"/>
          <w:wAfter w:w="62" w:type="dxa"/>
          <w:trHeight w:val="79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36</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习近平新时代中国特色社会主义金融法治新思想研究</w:t>
            </w:r>
          </w:p>
        </w:tc>
      </w:tr>
      <w:tr w:rsidR="00A26870" w:rsidRPr="00A26870" w:rsidTr="00A26870">
        <w:tblPrEx>
          <w:jc w:val="left"/>
        </w:tblPrEx>
        <w:trPr>
          <w:gridAfter w:val="1"/>
          <w:wAfter w:w="62" w:type="dxa"/>
          <w:trHeight w:val="79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37</w:t>
            </w:r>
          </w:p>
        </w:tc>
        <w:tc>
          <w:tcPr>
            <w:tcW w:w="7440" w:type="dxa"/>
            <w:tcBorders>
              <w:top w:val="nil"/>
              <w:left w:val="nil"/>
              <w:bottom w:val="single" w:sz="4" w:space="0" w:color="auto"/>
              <w:right w:val="single" w:sz="4" w:space="0" w:color="auto"/>
            </w:tcBorders>
            <w:shd w:val="clear" w:color="auto" w:fill="auto"/>
            <w:noWrap/>
            <w:vAlign w:val="center"/>
            <w:hideMark/>
          </w:tcPr>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民事诉之牵连：旨趣、结构与中国化</w:t>
            </w:r>
          </w:p>
        </w:tc>
      </w:tr>
      <w:tr w:rsidR="00A26870" w:rsidRPr="00A26870" w:rsidTr="00A26870">
        <w:tblPrEx>
          <w:jc w:val="left"/>
        </w:tblPrEx>
        <w:trPr>
          <w:gridAfter w:val="1"/>
          <w:wAfter w:w="62" w:type="dxa"/>
          <w:trHeight w:val="79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38</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习近平全面依法治国新理念新思想新战略的学理阐释</w:t>
            </w:r>
          </w:p>
        </w:tc>
      </w:tr>
      <w:tr w:rsidR="00A26870" w:rsidRPr="00A26870" w:rsidTr="00A26870">
        <w:tblPrEx>
          <w:jc w:val="left"/>
        </w:tblPrEx>
        <w:trPr>
          <w:gridAfter w:val="1"/>
          <w:wAfter w:w="62" w:type="dxa"/>
          <w:trHeight w:val="79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39</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论习近平全面依法治国理念下的环境法治一体建构</w:t>
            </w:r>
          </w:p>
        </w:tc>
      </w:tr>
      <w:tr w:rsidR="00A26870" w:rsidRPr="00A26870" w:rsidTr="00A26870">
        <w:tblPrEx>
          <w:jc w:val="left"/>
        </w:tblPrEx>
        <w:trPr>
          <w:gridAfter w:val="1"/>
          <w:wAfter w:w="62" w:type="dxa"/>
          <w:trHeight w:val="79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40</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民行检察多元化监督格局的现状与发展——基于G市的调查报告</w:t>
            </w:r>
          </w:p>
        </w:tc>
      </w:tr>
      <w:tr w:rsidR="00A26870" w:rsidRPr="00A26870" w:rsidTr="00251779">
        <w:tblPrEx>
          <w:jc w:val="left"/>
        </w:tblPrEx>
        <w:trPr>
          <w:gridAfter w:val="1"/>
          <w:wAfter w:w="62" w:type="dxa"/>
          <w:trHeight w:val="841"/>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41</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检察机关开展</w:t>
            </w:r>
            <w:proofErr w:type="gramStart"/>
            <w:r w:rsidRPr="00A26870">
              <w:rPr>
                <w:rFonts w:asciiTheme="minorEastAsia" w:hAnsiTheme="minorEastAsia" w:cs="宋体" w:hint="eastAsia"/>
                <w:color w:val="000000"/>
                <w:kern w:val="0"/>
                <w:sz w:val="28"/>
                <w:szCs w:val="28"/>
              </w:rPr>
              <w:t>行政公益</w:t>
            </w:r>
            <w:proofErr w:type="gramEnd"/>
            <w:r w:rsidRPr="00A26870">
              <w:rPr>
                <w:rFonts w:asciiTheme="minorEastAsia" w:hAnsiTheme="minorEastAsia" w:cs="宋体" w:hint="eastAsia"/>
                <w:color w:val="000000"/>
                <w:kern w:val="0"/>
                <w:sz w:val="28"/>
                <w:szCs w:val="28"/>
              </w:rPr>
              <w:t>诉讼前置程序路径探析</w:t>
            </w:r>
          </w:p>
        </w:tc>
      </w:tr>
      <w:tr w:rsidR="00A26870" w:rsidRPr="00A26870" w:rsidTr="00A26870">
        <w:tblPrEx>
          <w:jc w:val="left"/>
        </w:tblPrEx>
        <w:trPr>
          <w:gridAfter w:val="1"/>
          <w:wAfter w:w="62" w:type="dxa"/>
          <w:trHeight w:val="79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42</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认罪认罚框架内检察职能运行</w:t>
            </w:r>
            <w:proofErr w:type="gramStart"/>
            <w:r w:rsidRPr="00A26870">
              <w:rPr>
                <w:rFonts w:asciiTheme="minorEastAsia" w:hAnsiTheme="minorEastAsia" w:cs="宋体" w:hint="eastAsia"/>
                <w:color w:val="000000"/>
                <w:kern w:val="0"/>
                <w:sz w:val="28"/>
                <w:szCs w:val="28"/>
              </w:rPr>
              <w:t>之规范</w:t>
            </w:r>
            <w:proofErr w:type="gramEnd"/>
            <w:r w:rsidRPr="00A26870">
              <w:rPr>
                <w:rFonts w:asciiTheme="minorEastAsia" w:hAnsiTheme="minorEastAsia" w:cs="宋体" w:hint="eastAsia"/>
                <w:color w:val="000000"/>
                <w:kern w:val="0"/>
                <w:sz w:val="28"/>
                <w:szCs w:val="28"/>
              </w:rPr>
              <w:t>进路——以我国台湾地区相关法</w:t>
            </w:r>
            <w:proofErr w:type="gramStart"/>
            <w:r w:rsidRPr="00A26870">
              <w:rPr>
                <w:rFonts w:asciiTheme="minorEastAsia" w:hAnsiTheme="minorEastAsia" w:cs="宋体" w:hint="eastAsia"/>
                <w:color w:val="000000"/>
                <w:kern w:val="0"/>
                <w:sz w:val="28"/>
                <w:szCs w:val="28"/>
              </w:rPr>
              <w:t>务</w:t>
            </w:r>
            <w:proofErr w:type="gramEnd"/>
            <w:r w:rsidRPr="00A26870">
              <w:rPr>
                <w:rFonts w:asciiTheme="minorEastAsia" w:hAnsiTheme="minorEastAsia" w:cs="宋体" w:hint="eastAsia"/>
                <w:color w:val="000000"/>
                <w:kern w:val="0"/>
                <w:sz w:val="28"/>
                <w:szCs w:val="28"/>
              </w:rPr>
              <w:t>实况为借鉴</w:t>
            </w:r>
          </w:p>
        </w:tc>
      </w:tr>
      <w:tr w:rsidR="00A26870" w:rsidRPr="00A26870" w:rsidTr="00251779">
        <w:tblPrEx>
          <w:jc w:val="left"/>
        </w:tblPrEx>
        <w:trPr>
          <w:gridAfter w:val="1"/>
          <w:wAfter w:w="62" w:type="dxa"/>
          <w:trHeight w:val="799"/>
        </w:trPr>
        <w:tc>
          <w:tcPr>
            <w:tcW w:w="12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lastRenderedPageBreak/>
              <w:t>43</w:t>
            </w:r>
          </w:p>
        </w:tc>
        <w:tc>
          <w:tcPr>
            <w:tcW w:w="7440" w:type="dxa"/>
            <w:tcBorders>
              <w:top w:val="single" w:sz="4" w:space="0" w:color="auto"/>
              <w:left w:val="nil"/>
              <w:bottom w:val="single" w:sz="4" w:space="0" w:color="auto"/>
              <w:right w:val="single" w:sz="4" w:space="0" w:color="auto"/>
            </w:tcBorders>
            <w:shd w:val="clear" w:color="auto" w:fill="auto"/>
            <w:vAlign w:val="center"/>
            <w:hideMark/>
          </w:tcPr>
          <w:p w:rsidR="00251779"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正义何以提速：基层法院民事</w:t>
            </w:r>
            <w:proofErr w:type="gramStart"/>
            <w:r w:rsidRPr="00A26870">
              <w:rPr>
                <w:rFonts w:asciiTheme="minorEastAsia" w:hAnsiTheme="minorEastAsia" w:cs="宋体" w:hint="eastAsia"/>
                <w:color w:val="000000"/>
                <w:kern w:val="0"/>
                <w:sz w:val="28"/>
                <w:szCs w:val="28"/>
              </w:rPr>
              <w:t>速裁改革</w:t>
            </w:r>
            <w:proofErr w:type="gramEnd"/>
            <w:r w:rsidRPr="00A26870">
              <w:rPr>
                <w:rFonts w:asciiTheme="minorEastAsia" w:hAnsiTheme="minorEastAsia" w:cs="宋体" w:hint="eastAsia"/>
                <w:color w:val="000000"/>
                <w:kern w:val="0"/>
                <w:sz w:val="28"/>
                <w:szCs w:val="28"/>
              </w:rPr>
              <w:t>的三个关键点研究</w:t>
            </w:r>
          </w:p>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——以G省S市B区人民法院为样本</w:t>
            </w:r>
          </w:p>
        </w:tc>
      </w:tr>
      <w:tr w:rsidR="00A26870" w:rsidRPr="00A26870" w:rsidTr="00A26870">
        <w:tblPrEx>
          <w:jc w:val="left"/>
        </w:tblPrEx>
        <w:trPr>
          <w:gridAfter w:val="1"/>
          <w:wAfter w:w="62" w:type="dxa"/>
          <w:trHeight w:val="79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44</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论法律推理与司法改革——以司法裁判为视角</w:t>
            </w:r>
          </w:p>
        </w:tc>
      </w:tr>
      <w:tr w:rsidR="00A26870" w:rsidRPr="00A26870" w:rsidTr="00A26870">
        <w:tblPrEx>
          <w:jc w:val="left"/>
        </w:tblPrEx>
        <w:trPr>
          <w:gridAfter w:val="1"/>
          <w:wAfter w:w="62" w:type="dxa"/>
          <w:trHeight w:val="79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45</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审判中心主义涵义之界定</w:t>
            </w:r>
          </w:p>
        </w:tc>
      </w:tr>
      <w:tr w:rsidR="00A26870" w:rsidRPr="00A26870" w:rsidTr="00A26870">
        <w:tblPrEx>
          <w:jc w:val="left"/>
        </w:tblPrEx>
        <w:trPr>
          <w:gridAfter w:val="1"/>
          <w:wAfter w:w="62" w:type="dxa"/>
          <w:trHeight w:val="79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46</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民间借贷关系的实务性研究</w:t>
            </w:r>
          </w:p>
        </w:tc>
      </w:tr>
      <w:tr w:rsidR="00A26870" w:rsidRPr="00A26870" w:rsidTr="00A26870">
        <w:tblPrEx>
          <w:jc w:val="left"/>
        </w:tblPrEx>
        <w:trPr>
          <w:gridAfter w:val="1"/>
          <w:wAfter w:w="62" w:type="dxa"/>
          <w:trHeight w:val="79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47</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重大监督事项的范围界定</w:t>
            </w:r>
          </w:p>
        </w:tc>
      </w:tr>
      <w:tr w:rsidR="00A26870" w:rsidRPr="00A26870" w:rsidTr="00A26870">
        <w:tblPrEx>
          <w:jc w:val="left"/>
        </w:tblPrEx>
        <w:trPr>
          <w:gridAfter w:val="1"/>
          <w:wAfter w:w="62" w:type="dxa"/>
          <w:trHeight w:val="79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48</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法官惩戒委员会与纪检监察制度衔接机制研究——以基层法院违法审判责任追究为视角</w:t>
            </w:r>
          </w:p>
        </w:tc>
      </w:tr>
      <w:tr w:rsidR="00A26870" w:rsidRPr="00A26870" w:rsidTr="00A26870">
        <w:tblPrEx>
          <w:jc w:val="left"/>
        </w:tblPrEx>
        <w:trPr>
          <w:gridAfter w:val="1"/>
          <w:wAfter w:w="62" w:type="dxa"/>
          <w:trHeight w:val="79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49</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员额法官养成机制的改革路径探析——以法官分段、多元养成为视角</w:t>
            </w:r>
          </w:p>
        </w:tc>
      </w:tr>
      <w:tr w:rsidR="00A26870" w:rsidRPr="00A26870" w:rsidTr="00A26870">
        <w:tblPrEx>
          <w:jc w:val="left"/>
        </w:tblPrEx>
        <w:trPr>
          <w:gridAfter w:val="1"/>
          <w:wAfter w:w="62" w:type="dxa"/>
          <w:trHeight w:val="79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50</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跨境破产制度国家自主性与国际统一性之关系——以“一带一路”沿线国家开展跨境破产区际合作为指引</w:t>
            </w:r>
          </w:p>
        </w:tc>
      </w:tr>
      <w:tr w:rsidR="00A26870" w:rsidRPr="00A26870" w:rsidTr="00A26870">
        <w:tblPrEx>
          <w:jc w:val="left"/>
        </w:tblPrEx>
        <w:trPr>
          <w:gridAfter w:val="1"/>
          <w:wAfter w:w="62" w:type="dxa"/>
          <w:trHeight w:val="79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51</w:t>
            </w:r>
          </w:p>
        </w:tc>
        <w:tc>
          <w:tcPr>
            <w:tcW w:w="7440" w:type="dxa"/>
            <w:tcBorders>
              <w:top w:val="nil"/>
              <w:left w:val="nil"/>
              <w:bottom w:val="single" w:sz="4" w:space="0" w:color="auto"/>
              <w:right w:val="single" w:sz="4" w:space="0" w:color="auto"/>
            </w:tcBorders>
            <w:shd w:val="clear" w:color="auto" w:fill="auto"/>
            <w:vAlign w:val="center"/>
            <w:hideMark/>
          </w:tcPr>
          <w:p w:rsidR="00251779"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“一带一路”背景下设置区域性纠纷解决中心之维度探析</w:t>
            </w:r>
          </w:p>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——基于中国全域发展的视角</w:t>
            </w:r>
          </w:p>
        </w:tc>
      </w:tr>
      <w:tr w:rsidR="00A26870" w:rsidRPr="00A26870" w:rsidTr="00A26870">
        <w:tblPrEx>
          <w:jc w:val="left"/>
        </w:tblPrEx>
        <w:trPr>
          <w:gridAfter w:val="1"/>
          <w:wAfter w:w="62" w:type="dxa"/>
          <w:trHeight w:val="79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52</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检察机关设立驻法院检察室的隐忧与校正</w:t>
            </w:r>
          </w:p>
        </w:tc>
      </w:tr>
      <w:tr w:rsidR="00A26870" w:rsidRPr="00A26870" w:rsidTr="00A26870">
        <w:tblPrEx>
          <w:jc w:val="left"/>
        </w:tblPrEx>
        <w:trPr>
          <w:gridAfter w:val="1"/>
          <w:wAfter w:w="62" w:type="dxa"/>
          <w:trHeight w:val="79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53</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审判中心视域下公诉变更制度的异化与复归——以司法</w:t>
            </w:r>
            <w:proofErr w:type="gramStart"/>
            <w:r w:rsidRPr="00A26870">
              <w:rPr>
                <w:rFonts w:asciiTheme="minorEastAsia" w:hAnsiTheme="minorEastAsia" w:cs="宋体" w:hint="eastAsia"/>
                <w:color w:val="000000"/>
                <w:kern w:val="0"/>
                <w:sz w:val="28"/>
                <w:szCs w:val="28"/>
              </w:rPr>
              <w:t>场域运行</w:t>
            </w:r>
            <w:proofErr w:type="gramEnd"/>
            <w:r w:rsidRPr="00A26870">
              <w:rPr>
                <w:rFonts w:asciiTheme="minorEastAsia" w:hAnsiTheme="minorEastAsia" w:cs="宋体" w:hint="eastAsia"/>
                <w:color w:val="000000"/>
                <w:kern w:val="0"/>
                <w:sz w:val="28"/>
                <w:szCs w:val="28"/>
              </w:rPr>
              <w:t>为视角</w:t>
            </w:r>
          </w:p>
        </w:tc>
      </w:tr>
      <w:tr w:rsidR="00A26870" w:rsidRPr="00A26870" w:rsidTr="00A26870">
        <w:tblPrEx>
          <w:jc w:val="left"/>
        </w:tblPrEx>
        <w:trPr>
          <w:gridAfter w:val="1"/>
          <w:wAfter w:w="62" w:type="dxa"/>
          <w:trHeight w:val="79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54</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公诉案件起诉审查的中国化路径——以300份裁判文书为样本的实证分析</w:t>
            </w:r>
          </w:p>
        </w:tc>
      </w:tr>
      <w:tr w:rsidR="00A26870" w:rsidRPr="00A26870" w:rsidTr="00A26870">
        <w:tblPrEx>
          <w:jc w:val="left"/>
        </w:tblPrEx>
        <w:trPr>
          <w:gridAfter w:val="1"/>
          <w:wAfter w:w="62" w:type="dxa"/>
          <w:trHeight w:val="79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55</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民事裁判文书附件表达方式的规范化</w:t>
            </w:r>
          </w:p>
        </w:tc>
      </w:tr>
      <w:tr w:rsidR="00A26870" w:rsidRPr="00A26870" w:rsidTr="00251779">
        <w:tblPrEx>
          <w:jc w:val="left"/>
        </w:tblPrEx>
        <w:trPr>
          <w:gridAfter w:val="1"/>
          <w:wAfter w:w="62" w:type="dxa"/>
          <w:trHeight w:val="799"/>
        </w:trPr>
        <w:tc>
          <w:tcPr>
            <w:tcW w:w="12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lastRenderedPageBreak/>
              <w:t>56</w:t>
            </w:r>
          </w:p>
        </w:tc>
        <w:tc>
          <w:tcPr>
            <w:tcW w:w="7440" w:type="dxa"/>
            <w:tcBorders>
              <w:top w:val="single" w:sz="4" w:space="0" w:color="auto"/>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全面依法治国有何“全面”研究——围绕习近平全面依法治国新理念新思想新战略的原文展开</w:t>
            </w:r>
          </w:p>
        </w:tc>
      </w:tr>
      <w:tr w:rsidR="00A26870" w:rsidRPr="00A26870" w:rsidTr="00A26870">
        <w:tblPrEx>
          <w:jc w:val="left"/>
        </w:tblPrEx>
        <w:trPr>
          <w:gridAfter w:val="1"/>
          <w:wAfter w:w="62" w:type="dxa"/>
          <w:trHeight w:val="79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57</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失灵的考评：法官业绩考评结果运用的困境与完善</w:t>
            </w:r>
          </w:p>
        </w:tc>
      </w:tr>
      <w:tr w:rsidR="00A26870" w:rsidRPr="00A26870" w:rsidTr="00A26870">
        <w:tblPrEx>
          <w:jc w:val="left"/>
        </w:tblPrEx>
        <w:trPr>
          <w:gridAfter w:val="1"/>
          <w:wAfter w:w="62" w:type="dxa"/>
          <w:trHeight w:val="79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58</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谨慎的喜悦：国家治理“黑恶势力”的范式革新——以1983至2019年的“严打”为研究背景</w:t>
            </w:r>
          </w:p>
        </w:tc>
      </w:tr>
      <w:tr w:rsidR="00A26870" w:rsidRPr="00A26870" w:rsidTr="00A26870">
        <w:tblPrEx>
          <w:jc w:val="left"/>
        </w:tblPrEx>
        <w:trPr>
          <w:gridAfter w:val="1"/>
          <w:wAfter w:w="62" w:type="dxa"/>
          <w:trHeight w:val="79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59</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民法典环境权制度设计论纲</w:t>
            </w:r>
          </w:p>
        </w:tc>
      </w:tr>
      <w:tr w:rsidR="00A26870" w:rsidRPr="00A26870" w:rsidTr="00A26870">
        <w:tblPrEx>
          <w:jc w:val="left"/>
        </w:tblPrEx>
        <w:trPr>
          <w:gridAfter w:val="1"/>
          <w:wAfter w:w="62" w:type="dxa"/>
          <w:trHeight w:val="79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60</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深化司法体制综合配套改革若干问题研究</w:t>
            </w:r>
          </w:p>
        </w:tc>
      </w:tr>
      <w:tr w:rsidR="00A26870" w:rsidRPr="00A26870" w:rsidTr="00A26870">
        <w:tblPrEx>
          <w:jc w:val="left"/>
        </w:tblPrEx>
        <w:trPr>
          <w:gridAfter w:val="1"/>
          <w:wAfter w:w="62" w:type="dxa"/>
          <w:trHeight w:val="79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61</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地方法院院长“超载”问题的综合配套改革研究——以</w:t>
            </w:r>
            <w:proofErr w:type="gramStart"/>
            <w:r w:rsidRPr="00A26870">
              <w:rPr>
                <w:rFonts w:asciiTheme="minorEastAsia" w:hAnsiTheme="minorEastAsia" w:cs="宋体" w:hint="eastAsia"/>
                <w:color w:val="000000"/>
                <w:kern w:val="0"/>
                <w:sz w:val="28"/>
                <w:szCs w:val="28"/>
              </w:rPr>
              <w:t>场域理论</w:t>
            </w:r>
            <w:proofErr w:type="gramEnd"/>
            <w:r w:rsidRPr="00A26870">
              <w:rPr>
                <w:rFonts w:asciiTheme="minorEastAsia" w:hAnsiTheme="minorEastAsia" w:cs="宋体" w:hint="eastAsia"/>
                <w:color w:val="000000"/>
                <w:kern w:val="0"/>
                <w:sz w:val="28"/>
                <w:szCs w:val="28"/>
              </w:rPr>
              <w:t>为视角</w:t>
            </w:r>
          </w:p>
        </w:tc>
      </w:tr>
      <w:tr w:rsidR="00A26870" w:rsidRPr="00A26870" w:rsidTr="00A26870">
        <w:tblPrEx>
          <w:jc w:val="left"/>
        </w:tblPrEx>
        <w:trPr>
          <w:gridAfter w:val="1"/>
          <w:wAfter w:w="62" w:type="dxa"/>
          <w:trHeight w:val="79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62</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论法治化营商环境中跨行政区划法院的地位和作用</w:t>
            </w:r>
          </w:p>
        </w:tc>
      </w:tr>
      <w:tr w:rsidR="00A26870" w:rsidRPr="00A26870" w:rsidTr="00A26870">
        <w:tblPrEx>
          <w:jc w:val="left"/>
        </w:tblPrEx>
        <w:trPr>
          <w:gridAfter w:val="1"/>
          <w:wAfter w:w="62" w:type="dxa"/>
          <w:trHeight w:val="79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63</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民事滥</w:t>
            </w:r>
            <w:proofErr w:type="gramStart"/>
            <w:r w:rsidRPr="00A26870">
              <w:rPr>
                <w:rFonts w:asciiTheme="minorEastAsia" w:hAnsiTheme="minorEastAsia" w:cs="宋体" w:hint="eastAsia"/>
                <w:color w:val="000000"/>
                <w:kern w:val="0"/>
                <w:sz w:val="28"/>
                <w:szCs w:val="28"/>
              </w:rPr>
              <w:t>诉风险</w:t>
            </w:r>
            <w:proofErr w:type="gramEnd"/>
            <w:r w:rsidRPr="00A26870">
              <w:rPr>
                <w:rFonts w:asciiTheme="minorEastAsia" w:hAnsiTheme="minorEastAsia" w:cs="宋体" w:hint="eastAsia"/>
                <w:color w:val="000000"/>
                <w:kern w:val="0"/>
                <w:sz w:val="28"/>
                <w:szCs w:val="28"/>
              </w:rPr>
              <w:t>及规制机制研究</w:t>
            </w:r>
          </w:p>
        </w:tc>
      </w:tr>
      <w:tr w:rsidR="00A26870" w:rsidRPr="00A26870" w:rsidTr="00A26870">
        <w:tblPrEx>
          <w:jc w:val="left"/>
        </w:tblPrEx>
        <w:trPr>
          <w:gridAfter w:val="1"/>
          <w:wAfter w:w="62" w:type="dxa"/>
          <w:trHeight w:val="79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64</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将党组织内嵌到国有公司治理结构中的探索</w:t>
            </w:r>
          </w:p>
        </w:tc>
      </w:tr>
      <w:tr w:rsidR="00A26870" w:rsidRPr="00A26870" w:rsidTr="00A26870">
        <w:tblPrEx>
          <w:jc w:val="left"/>
        </w:tblPrEx>
        <w:trPr>
          <w:gridAfter w:val="1"/>
          <w:wAfter w:w="62" w:type="dxa"/>
          <w:trHeight w:val="79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65</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论中国道路的法律人性根基</w:t>
            </w:r>
          </w:p>
        </w:tc>
      </w:tr>
      <w:tr w:rsidR="00A26870" w:rsidRPr="00A26870" w:rsidTr="00A26870">
        <w:tblPrEx>
          <w:jc w:val="left"/>
        </w:tblPrEx>
        <w:trPr>
          <w:gridAfter w:val="1"/>
          <w:wAfter w:w="62" w:type="dxa"/>
          <w:trHeight w:val="79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66</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环境损害鉴定评估意见在环境污染犯罪中认证的困境与出路——以规范法官“自由心证”为分析视角</w:t>
            </w:r>
          </w:p>
        </w:tc>
      </w:tr>
      <w:tr w:rsidR="00A26870" w:rsidRPr="00A26870" w:rsidTr="00251779">
        <w:tblPrEx>
          <w:jc w:val="left"/>
        </w:tblPrEx>
        <w:trPr>
          <w:gridAfter w:val="1"/>
          <w:wAfter w:w="62" w:type="dxa"/>
          <w:trHeight w:val="148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67</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批准处置权：法律监督在涉案财产处置中的具体运用——由P2P</w:t>
            </w:r>
            <w:proofErr w:type="gramStart"/>
            <w:r w:rsidRPr="00A26870">
              <w:rPr>
                <w:rFonts w:asciiTheme="minorEastAsia" w:hAnsiTheme="minorEastAsia" w:cs="宋体" w:hint="eastAsia"/>
                <w:color w:val="000000"/>
                <w:kern w:val="0"/>
                <w:sz w:val="28"/>
                <w:szCs w:val="28"/>
              </w:rPr>
              <w:t>网贷平台</w:t>
            </w:r>
            <w:proofErr w:type="gramEnd"/>
            <w:r w:rsidRPr="00A26870">
              <w:rPr>
                <w:rFonts w:asciiTheme="minorEastAsia" w:hAnsiTheme="minorEastAsia" w:cs="宋体" w:hint="eastAsia"/>
                <w:color w:val="000000"/>
                <w:kern w:val="0"/>
                <w:sz w:val="28"/>
                <w:szCs w:val="28"/>
              </w:rPr>
              <w:t>“暴雷”说开去</w:t>
            </w:r>
          </w:p>
        </w:tc>
      </w:tr>
      <w:tr w:rsidR="00A26870" w:rsidRPr="00A26870" w:rsidTr="00251779">
        <w:tblPrEx>
          <w:jc w:val="left"/>
        </w:tblPrEx>
        <w:trPr>
          <w:gridAfter w:val="1"/>
          <w:wAfter w:w="62" w:type="dxa"/>
          <w:trHeight w:val="1255"/>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68</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预付型消费</w:t>
            </w:r>
            <w:proofErr w:type="gramStart"/>
            <w:r w:rsidRPr="00A26870">
              <w:rPr>
                <w:rFonts w:asciiTheme="minorEastAsia" w:hAnsiTheme="minorEastAsia" w:cs="宋体" w:hint="eastAsia"/>
                <w:color w:val="000000"/>
                <w:kern w:val="0"/>
                <w:sz w:val="28"/>
                <w:szCs w:val="28"/>
              </w:rPr>
              <w:t>领域公益</w:t>
            </w:r>
            <w:proofErr w:type="gramEnd"/>
            <w:r w:rsidRPr="00A26870">
              <w:rPr>
                <w:rFonts w:asciiTheme="minorEastAsia" w:hAnsiTheme="minorEastAsia" w:cs="宋体" w:hint="eastAsia"/>
                <w:color w:val="000000"/>
                <w:kern w:val="0"/>
                <w:sz w:val="28"/>
                <w:szCs w:val="28"/>
              </w:rPr>
              <w:t>诉讼机制探究</w:t>
            </w:r>
          </w:p>
        </w:tc>
      </w:tr>
      <w:tr w:rsidR="00A26870" w:rsidRPr="00A26870" w:rsidTr="00251779">
        <w:tblPrEx>
          <w:jc w:val="left"/>
        </w:tblPrEx>
        <w:trPr>
          <w:gridAfter w:val="1"/>
          <w:wAfter w:w="62" w:type="dxa"/>
          <w:trHeight w:val="799"/>
        </w:trPr>
        <w:tc>
          <w:tcPr>
            <w:tcW w:w="12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lastRenderedPageBreak/>
              <w:t>69</w:t>
            </w:r>
          </w:p>
        </w:tc>
        <w:tc>
          <w:tcPr>
            <w:tcW w:w="7440" w:type="dxa"/>
            <w:tcBorders>
              <w:top w:val="single" w:sz="4" w:space="0" w:color="auto"/>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价值引领视角下正当防卫司法认定的规则与方法——以最高检指导性案例为样本的研究</w:t>
            </w:r>
          </w:p>
        </w:tc>
      </w:tr>
      <w:tr w:rsidR="00A26870" w:rsidRPr="00A26870" w:rsidTr="00A26870">
        <w:tblPrEx>
          <w:jc w:val="left"/>
        </w:tblPrEx>
        <w:trPr>
          <w:gridAfter w:val="1"/>
          <w:wAfter w:w="62" w:type="dxa"/>
          <w:trHeight w:val="79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70</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未成年人保护公益诉讼立法问题研究</w:t>
            </w:r>
          </w:p>
        </w:tc>
      </w:tr>
      <w:tr w:rsidR="00A26870" w:rsidRPr="00A26870" w:rsidTr="00A26870">
        <w:tblPrEx>
          <w:jc w:val="left"/>
        </w:tblPrEx>
        <w:trPr>
          <w:gridAfter w:val="1"/>
          <w:wAfter w:w="62" w:type="dxa"/>
          <w:trHeight w:val="79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71</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抗争性辩护：视域、化解及其未来</w:t>
            </w:r>
          </w:p>
        </w:tc>
      </w:tr>
      <w:tr w:rsidR="00A26870" w:rsidRPr="00A26870" w:rsidTr="00A26870">
        <w:tblPrEx>
          <w:jc w:val="left"/>
        </w:tblPrEx>
        <w:trPr>
          <w:gridAfter w:val="1"/>
          <w:wAfter w:w="62" w:type="dxa"/>
          <w:trHeight w:val="79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72</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刑事一体化视野下人格化刑事诉讼初论</w:t>
            </w:r>
          </w:p>
        </w:tc>
      </w:tr>
      <w:tr w:rsidR="00A26870" w:rsidRPr="00A26870" w:rsidTr="00A26870">
        <w:tblPrEx>
          <w:jc w:val="left"/>
        </w:tblPrEx>
        <w:trPr>
          <w:gridAfter w:val="1"/>
          <w:wAfter w:w="62" w:type="dxa"/>
          <w:trHeight w:val="79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73</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优化营商视域下：债务加入纠纷案件的裁判理路——以最高法院的78份裁判文书为基础</w:t>
            </w:r>
          </w:p>
        </w:tc>
      </w:tr>
      <w:tr w:rsidR="00A26870" w:rsidRPr="00A26870" w:rsidTr="00A26870">
        <w:tblPrEx>
          <w:jc w:val="left"/>
        </w:tblPrEx>
        <w:trPr>
          <w:gridAfter w:val="1"/>
          <w:wAfter w:w="62" w:type="dxa"/>
          <w:trHeight w:val="79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74</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防范化解新媒体环境下司法舆情风险——基于人民法院运用“SWOT分析法”创新舆论引导机制的构建</w:t>
            </w:r>
          </w:p>
        </w:tc>
      </w:tr>
      <w:tr w:rsidR="00A26870" w:rsidRPr="00A26870" w:rsidTr="00A26870">
        <w:tblPrEx>
          <w:jc w:val="left"/>
        </w:tblPrEx>
        <w:trPr>
          <w:gridAfter w:val="1"/>
          <w:wAfter w:w="62" w:type="dxa"/>
          <w:trHeight w:val="79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75</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先秦法家的司法公正观</w:t>
            </w:r>
          </w:p>
        </w:tc>
      </w:tr>
      <w:tr w:rsidR="00A26870" w:rsidRPr="00A26870" w:rsidTr="00A26870">
        <w:tblPrEx>
          <w:jc w:val="left"/>
        </w:tblPrEx>
        <w:trPr>
          <w:gridAfter w:val="1"/>
          <w:wAfter w:w="62" w:type="dxa"/>
          <w:trHeight w:val="79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76</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商法通则抑或商法的方法</w:t>
            </w:r>
          </w:p>
        </w:tc>
      </w:tr>
      <w:tr w:rsidR="00A26870" w:rsidRPr="00A26870" w:rsidTr="00A26870">
        <w:tblPrEx>
          <w:jc w:val="left"/>
        </w:tblPrEx>
        <w:trPr>
          <w:gridAfter w:val="1"/>
          <w:wAfter w:w="62" w:type="dxa"/>
          <w:trHeight w:val="79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77</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实现担保物权案件审查制度实证检视与完善进路——以河南省为分析样本</w:t>
            </w:r>
          </w:p>
        </w:tc>
      </w:tr>
      <w:tr w:rsidR="00A26870" w:rsidRPr="00A26870" w:rsidTr="00A26870">
        <w:tblPrEx>
          <w:jc w:val="left"/>
        </w:tblPrEx>
        <w:trPr>
          <w:gridAfter w:val="1"/>
          <w:wAfter w:w="62" w:type="dxa"/>
          <w:trHeight w:val="79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78</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基于人生境界的公民</w:t>
            </w:r>
            <w:proofErr w:type="gramStart"/>
            <w:r w:rsidRPr="00A26870">
              <w:rPr>
                <w:rFonts w:asciiTheme="minorEastAsia" w:hAnsiTheme="minorEastAsia" w:cs="宋体" w:hint="eastAsia"/>
                <w:color w:val="000000"/>
                <w:kern w:val="0"/>
                <w:sz w:val="28"/>
                <w:szCs w:val="28"/>
              </w:rPr>
              <w:t>守法四</w:t>
            </w:r>
            <w:proofErr w:type="gramEnd"/>
            <w:r w:rsidRPr="00A26870">
              <w:rPr>
                <w:rFonts w:asciiTheme="minorEastAsia" w:hAnsiTheme="minorEastAsia" w:cs="宋体" w:hint="eastAsia"/>
                <w:color w:val="000000"/>
                <w:kern w:val="0"/>
                <w:sz w:val="28"/>
                <w:szCs w:val="28"/>
              </w:rPr>
              <w:t>层次说</w:t>
            </w:r>
          </w:p>
        </w:tc>
      </w:tr>
      <w:tr w:rsidR="00A26870" w:rsidRPr="00A26870" w:rsidTr="00A26870">
        <w:tblPrEx>
          <w:jc w:val="left"/>
        </w:tblPrEx>
        <w:trPr>
          <w:gridAfter w:val="1"/>
          <w:wAfter w:w="62" w:type="dxa"/>
          <w:trHeight w:val="79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79</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河南自贸区知识产权保护难点问题研究</w:t>
            </w:r>
          </w:p>
        </w:tc>
      </w:tr>
      <w:tr w:rsidR="00A26870" w:rsidRPr="00A26870" w:rsidTr="00A26870">
        <w:tblPrEx>
          <w:jc w:val="left"/>
        </w:tblPrEx>
        <w:trPr>
          <w:gridAfter w:val="1"/>
          <w:wAfter w:w="62" w:type="dxa"/>
          <w:trHeight w:val="79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80</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我国生态司法的理念问题研究</w:t>
            </w:r>
          </w:p>
        </w:tc>
      </w:tr>
      <w:tr w:rsidR="00A26870" w:rsidRPr="00A26870" w:rsidTr="00A26870">
        <w:tblPrEx>
          <w:jc w:val="left"/>
        </w:tblPrEx>
        <w:trPr>
          <w:gridAfter w:val="1"/>
          <w:wAfter w:w="62" w:type="dxa"/>
          <w:trHeight w:val="79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81</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现行精准扶贫立法中实施机制缺漏的补正</w:t>
            </w:r>
          </w:p>
        </w:tc>
      </w:tr>
      <w:tr w:rsidR="00A26870" w:rsidRPr="00A26870" w:rsidTr="00A26870">
        <w:tblPrEx>
          <w:jc w:val="left"/>
        </w:tblPrEx>
        <w:trPr>
          <w:gridAfter w:val="1"/>
          <w:wAfter w:w="62" w:type="dxa"/>
          <w:trHeight w:val="79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82</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多重改革视野下检察机关案件管理职能的强化</w:t>
            </w:r>
            <w:proofErr w:type="gramStart"/>
            <w:r w:rsidRPr="00A26870">
              <w:rPr>
                <w:rFonts w:asciiTheme="minorEastAsia" w:hAnsiTheme="minorEastAsia" w:cs="宋体" w:hint="eastAsia"/>
                <w:color w:val="000000"/>
                <w:kern w:val="0"/>
                <w:sz w:val="28"/>
                <w:szCs w:val="28"/>
              </w:rPr>
              <w:t>与完善</w:t>
            </w:r>
            <w:proofErr w:type="gramEnd"/>
            <w:r w:rsidRPr="00A26870">
              <w:rPr>
                <w:rFonts w:asciiTheme="minorEastAsia" w:hAnsiTheme="minorEastAsia" w:cs="宋体" w:hint="eastAsia"/>
                <w:color w:val="000000"/>
                <w:kern w:val="0"/>
                <w:sz w:val="28"/>
                <w:szCs w:val="28"/>
              </w:rPr>
              <w:br/>
              <w:t>——以法院、纪委监察委、检察院案件管理职能比较为基点</w:t>
            </w:r>
          </w:p>
        </w:tc>
      </w:tr>
      <w:tr w:rsidR="00A26870" w:rsidRPr="00A26870" w:rsidTr="00251779">
        <w:tblPrEx>
          <w:jc w:val="left"/>
        </w:tblPrEx>
        <w:trPr>
          <w:gridAfter w:val="1"/>
          <w:wAfter w:w="62" w:type="dxa"/>
          <w:trHeight w:val="799"/>
        </w:trPr>
        <w:tc>
          <w:tcPr>
            <w:tcW w:w="12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lastRenderedPageBreak/>
              <w:t>83</w:t>
            </w:r>
          </w:p>
        </w:tc>
        <w:tc>
          <w:tcPr>
            <w:tcW w:w="7440" w:type="dxa"/>
            <w:tcBorders>
              <w:top w:val="single" w:sz="4" w:space="0" w:color="auto"/>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人工智能时代的刑事风险与犯罪行为类型化研究</w:t>
            </w:r>
          </w:p>
        </w:tc>
      </w:tr>
      <w:tr w:rsidR="00A26870" w:rsidRPr="00A26870" w:rsidTr="00A26870">
        <w:tblPrEx>
          <w:jc w:val="left"/>
        </w:tblPrEx>
        <w:trPr>
          <w:gridAfter w:val="1"/>
          <w:wAfter w:w="62" w:type="dxa"/>
          <w:trHeight w:val="79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84</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人权理论视域中天人合一话语改造的法治价值</w:t>
            </w:r>
          </w:p>
        </w:tc>
      </w:tr>
      <w:tr w:rsidR="00A26870" w:rsidRPr="00A26870" w:rsidTr="00A26870">
        <w:tblPrEx>
          <w:jc w:val="left"/>
        </w:tblPrEx>
        <w:trPr>
          <w:gridAfter w:val="1"/>
          <w:wAfter w:w="62" w:type="dxa"/>
          <w:trHeight w:val="79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85</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高质量发展背景下民营企业新型劳动关系构建</w:t>
            </w:r>
          </w:p>
        </w:tc>
      </w:tr>
      <w:tr w:rsidR="00A26870" w:rsidRPr="00A26870" w:rsidTr="00A26870">
        <w:tblPrEx>
          <w:jc w:val="left"/>
        </w:tblPrEx>
        <w:trPr>
          <w:gridAfter w:val="1"/>
          <w:wAfter w:w="62" w:type="dxa"/>
          <w:trHeight w:val="79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86</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“三治融合”背景下人民法庭参与乡村治理的路径完善</w:t>
            </w:r>
          </w:p>
        </w:tc>
      </w:tr>
      <w:tr w:rsidR="00A26870" w:rsidRPr="00A26870" w:rsidTr="00A26870">
        <w:tblPrEx>
          <w:jc w:val="left"/>
        </w:tblPrEx>
        <w:trPr>
          <w:gridAfter w:val="1"/>
          <w:wAfter w:w="62" w:type="dxa"/>
          <w:trHeight w:val="79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87</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坚持以人民为中心 探索送达工作社会化运作模式</w:t>
            </w:r>
          </w:p>
        </w:tc>
      </w:tr>
      <w:tr w:rsidR="00A26870" w:rsidRPr="00A26870" w:rsidTr="00A26870">
        <w:tblPrEx>
          <w:jc w:val="left"/>
        </w:tblPrEx>
        <w:trPr>
          <w:gridAfter w:val="1"/>
          <w:wAfter w:w="62" w:type="dxa"/>
          <w:trHeight w:val="79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88</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司法体制改革背景下法官履职保障的应然探索——以法官职业特点与司法责任制的耦合为视角</w:t>
            </w:r>
          </w:p>
        </w:tc>
      </w:tr>
      <w:tr w:rsidR="00A26870" w:rsidRPr="00A26870" w:rsidTr="00A26870">
        <w:tblPrEx>
          <w:jc w:val="left"/>
        </w:tblPrEx>
        <w:trPr>
          <w:gridAfter w:val="1"/>
          <w:wAfter w:w="62" w:type="dxa"/>
          <w:trHeight w:val="79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89</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规制与保障的衡平之间：司法责任制体系下法官惩戒机制的应然模式——基于法官惩戒司法性与法官职业特点的二元关系维度</w:t>
            </w:r>
          </w:p>
        </w:tc>
      </w:tr>
      <w:tr w:rsidR="00A26870" w:rsidRPr="00A26870" w:rsidTr="00A26870">
        <w:tblPrEx>
          <w:jc w:val="left"/>
        </w:tblPrEx>
        <w:trPr>
          <w:gridAfter w:val="1"/>
          <w:wAfter w:w="62" w:type="dxa"/>
          <w:trHeight w:val="79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90</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法官助理业绩考评机制的进路探寻——以绩效管理体系为借鉴</w:t>
            </w:r>
          </w:p>
        </w:tc>
      </w:tr>
      <w:tr w:rsidR="00A26870" w:rsidRPr="00A26870" w:rsidTr="00A26870">
        <w:tblPrEx>
          <w:jc w:val="left"/>
        </w:tblPrEx>
        <w:trPr>
          <w:gridAfter w:val="1"/>
          <w:wAfter w:w="62" w:type="dxa"/>
          <w:trHeight w:val="79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91</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民事调解提升司法公信力的规范化路径——基于浙江省法院民事调解制度运行的实证分析</w:t>
            </w:r>
          </w:p>
        </w:tc>
      </w:tr>
      <w:tr w:rsidR="00A26870" w:rsidRPr="00A26870" w:rsidTr="00A26870">
        <w:tblPrEx>
          <w:jc w:val="left"/>
        </w:tblPrEx>
        <w:trPr>
          <w:gridAfter w:val="1"/>
          <w:wAfter w:w="62" w:type="dxa"/>
          <w:trHeight w:val="79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92</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律师协会处分行为的司法救济权</w:t>
            </w:r>
          </w:p>
        </w:tc>
      </w:tr>
      <w:tr w:rsidR="00A26870" w:rsidRPr="00A26870" w:rsidTr="00A26870">
        <w:tblPrEx>
          <w:jc w:val="left"/>
        </w:tblPrEx>
        <w:trPr>
          <w:gridAfter w:val="1"/>
          <w:wAfter w:w="62" w:type="dxa"/>
          <w:trHeight w:val="79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93</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 xml:space="preserve">自媒体时代司法舆情秩序的多维构建——以公共话语空间互动与自我抽离式裁判为重点     </w:t>
            </w:r>
          </w:p>
        </w:tc>
      </w:tr>
      <w:tr w:rsidR="00A26870" w:rsidRPr="00A26870" w:rsidTr="00A26870">
        <w:tblPrEx>
          <w:jc w:val="left"/>
        </w:tblPrEx>
        <w:trPr>
          <w:gridAfter w:val="1"/>
          <w:wAfter w:w="62" w:type="dxa"/>
          <w:trHeight w:val="79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94</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全面依法治国新理念视角下的乡愁建设保障研究</w:t>
            </w:r>
          </w:p>
        </w:tc>
      </w:tr>
      <w:tr w:rsidR="00A26870" w:rsidRPr="00A26870" w:rsidTr="00A26870">
        <w:tblPrEx>
          <w:jc w:val="left"/>
        </w:tblPrEx>
        <w:trPr>
          <w:gridAfter w:val="1"/>
          <w:wAfter w:w="62" w:type="dxa"/>
          <w:trHeight w:val="79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95</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“立德树人”语境下法治工作队伍德行考核问题研究——基于N市Z区的实证研究</w:t>
            </w:r>
          </w:p>
        </w:tc>
      </w:tr>
      <w:tr w:rsidR="00A26870" w:rsidRPr="00A26870" w:rsidTr="00251779">
        <w:tblPrEx>
          <w:jc w:val="left"/>
        </w:tblPrEx>
        <w:trPr>
          <w:gridAfter w:val="1"/>
          <w:wAfter w:w="62" w:type="dxa"/>
          <w:trHeight w:val="799"/>
        </w:trPr>
        <w:tc>
          <w:tcPr>
            <w:tcW w:w="12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lastRenderedPageBreak/>
              <w:t>96</w:t>
            </w:r>
          </w:p>
        </w:tc>
        <w:tc>
          <w:tcPr>
            <w:tcW w:w="7440" w:type="dxa"/>
            <w:tcBorders>
              <w:top w:val="single" w:sz="4" w:space="0" w:color="auto"/>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新时代人民监督员制度研究</w:t>
            </w:r>
          </w:p>
        </w:tc>
      </w:tr>
      <w:tr w:rsidR="00A26870" w:rsidRPr="00A26870" w:rsidTr="00A26870">
        <w:tblPrEx>
          <w:jc w:val="left"/>
        </w:tblPrEx>
        <w:trPr>
          <w:gridAfter w:val="1"/>
          <w:wAfter w:w="62" w:type="dxa"/>
          <w:trHeight w:val="79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97</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社会稳定风险评估机制的法律问题研究</w:t>
            </w:r>
          </w:p>
        </w:tc>
      </w:tr>
      <w:tr w:rsidR="00A26870" w:rsidRPr="00A26870" w:rsidTr="00A26870">
        <w:tblPrEx>
          <w:jc w:val="left"/>
        </w:tblPrEx>
        <w:trPr>
          <w:gridAfter w:val="1"/>
          <w:wAfter w:w="62" w:type="dxa"/>
          <w:trHeight w:val="79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98</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农村黑恶势力长效治理机制之构建</w:t>
            </w:r>
          </w:p>
        </w:tc>
      </w:tr>
      <w:tr w:rsidR="00A26870" w:rsidRPr="00A26870" w:rsidTr="00A26870">
        <w:tblPrEx>
          <w:jc w:val="left"/>
        </w:tblPrEx>
        <w:trPr>
          <w:gridAfter w:val="1"/>
          <w:wAfter w:w="62" w:type="dxa"/>
          <w:trHeight w:val="79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99</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当前营商环境中企业知识产权保护的调研——以北</w:t>
            </w:r>
            <w:proofErr w:type="gramStart"/>
            <w:r w:rsidRPr="00A26870">
              <w:rPr>
                <w:rFonts w:asciiTheme="minorEastAsia" w:hAnsiTheme="minorEastAsia" w:cs="宋体" w:hint="eastAsia"/>
                <w:color w:val="000000"/>
                <w:kern w:val="0"/>
                <w:sz w:val="28"/>
                <w:szCs w:val="28"/>
              </w:rPr>
              <w:t>仑</w:t>
            </w:r>
            <w:proofErr w:type="gramEnd"/>
            <w:r w:rsidRPr="00A26870">
              <w:rPr>
                <w:rFonts w:asciiTheme="minorEastAsia" w:hAnsiTheme="minorEastAsia" w:cs="宋体" w:hint="eastAsia"/>
                <w:color w:val="000000"/>
                <w:kern w:val="0"/>
                <w:sz w:val="28"/>
                <w:szCs w:val="28"/>
              </w:rPr>
              <w:t>法院2013-2018年审判实践为样本</w:t>
            </w:r>
          </w:p>
        </w:tc>
      </w:tr>
      <w:tr w:rsidR="00A26870" w:rsidRPr="00A26870" w:rsidTr="00A26870">
        <w:tblPrEx>
          <w:jc w:val="left"/>
        </w:tblPrEx>
        <w:trPr>
          <w:gridAfter w:val="1"/>
          <w:wAfter w:w="62" w:type="dxa"/>
          <w:trHeight w:val="79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100</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如何深入推进法治化营商环境建设——以宁波市</w:t>
            </w:r>
            <w:proofErr w:type="gramStart"/>
            <w:r w:rsidRPr="00A26870">
              <w:rPr>
                <w:rFonts w:asciiTheme="minorEastAsia" w:hAnsiTheme="minorEastAsia" w:cs="宋体" w:hint="eastAsia"/>
                <w:color w:val="000000"/>
                <w:kern w:val="0"/>
                <w:sz w:val="28"/>
                <w:szCs w:val="28"/>
              </w:rPr>
              <w:t>鄞</w:t>
            </w:r>
            <w:proofErr w:type="gramEnd"/>
            <w:r w:rsidRPr="00A26870">
              <w:rPr>
                <w:rFonts w:asciiTheme="minorEastAsia" w:hAnsiTheme="minorEastAsia" w:cs="宋体" w:hint="eastAsia"/>
                <w:color w:val="000000"/>
                <w:kern w:val="0"/>
                <w:sz w:val="28"/>
                <w:szCs w:val="28"/>
              </w:rPr>
              <w:t xml:space="preserve">州区人民法院审理买卖合同案件调查为视角  </w:t>
            </w:r>
          </w:p>
        </w:tc>
      </w:tr>
      <w:tr w:rsidR="00A26870" w:rsidRPr="00A26870" w:rsidTr="00A26870">
        <w:tblPrEx>
          <w:jc w:val="left"/>
        </w:tblPrEx>
        <w:trPr>
          <w:gridAfter w:val="1"/>
          <w:wAfter w:w="62" w:type="dxa"/>
          <w:trHeight w:val="79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101</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关于车辆买卖案件中《消费者权益保护法》第五十五条项下“欺诈”行为认定的调研——以浙江省三级法院数据为样本</w:t>
            </w:r>
          </w:p>
        </w:tc>
      </w:tr>
      <w:tr w:rsidR="00A26870" w:rsidRPr="00A26870" w:rsidTr="00A26870">
        <w:tblPrEx>
          <w:jc w:val="left"/>
        </w:tblPrEx>
        <w:trPr>
          <w:gridAfter w:val="1"/>
          <w:wAfter w:w="62" w:type="dxa"/>
          <w:trHeight w:val="79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102</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试论知识产权制度建设的法治观和发展观</w:t>
            </w:r>
          </w:p>
        </w:tc>
      </w:tr>
      <w:tr w:rsidR="00A26870" w:rsidRPr="00A26870" w:rsidTr="00A26870">
        <w:tblPrEx>
          <w:jc w:val="left"/>
        </w:tblPrEx>
        <w:trPr>
          <w:gridAfter w:val="1"/>
          <w:wAfter w:w="62" w:type="dxa"/>
          <w:trHeight w:val="79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103</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新时代中国知识产权制度建设的思想纲领和行动指南</w:t>
            </w:r>
            <w:r w:rsidRPr="00A26870">
              <w:rPr>
                <w:rFonts w:asciiTheme="minorEastAsia" w:hAnsiTheme="minorEastAsia" w:cs="宋体" w:hint="eastAsia"/>
                <w:color w:val="000000"/>
                <w:kern w:val="0"/>
                <w:sz w:val="28"/>
                <w:szCs w:val="28"/>
              </w:rPr>
              <w:br/>
              <w:t>——试论习近平关于知识产权的重要论述</w:t>
            </w:r>
          </w:p>
        </w:tc>
      </w:tr>
      <w:tr w:rsidR="00A26870" w:rsidRPr="00A26870" w:rsidTr="00A26870">
        <w:tblPrEx>
          <w:jc w:val="left"/>
        </w:tblPrEx>
        <w:trPr>
          <w:gridAfter w:val="1"/>
          <w:wAfter w:w="62" w:type="dxa"/>
          <w:trHeight w:val="79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104</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proofErr w:type="gramStart"/>
            <w:r w:rsidRPr="00A26870">
              <w:rPr>
                <w:rFonts w:asciiTheme="minorEastAsia" w:hAnsiTheme="minorEastAsia" w:cs="宋体" w:hint="eastAsia"/>
                <w:color w:val="000000"/>
                <w:kern w:val="0"/>
                <w:sz w:val="28"/>
                <w:szCs w:val="28"/>
              </w:rPr>
              <w:t>论大学</w:t>
            </w:r>
            <w:proofErr w:type="gramEnd"/>
            <w:r w:rsidRPr="00A26870">
              <w:rPr>
                <w:rFonts w:asciiTheme="minorEastAsia" w:hAnsiTheme="minorEastAsia" w:cs="宋体" w:hint="eastAsia"/>
                <w:color w:val="000000"/>
                <w:kern w:val="0"/>
                <w:sz w:val="28"/>
                <w:szCs w:val="28"/>
              </w:rPr>
              <w:t>自治的双重面向</w:t>
            </w:r>
          </w:p>
        </w:tc>
      </w:tr>
      <w:tr w:rsidR="00A26870" w:rsidRPr="00A26870" w:rsidTr="00A26870">
        <w:tblPrEx>
          <w:jc w:val="left"/>
        </w:tblPrEx>
        <w:trPr>
          <w:gridAfter w:val="1"/>
          <w:wAfter w:w="62" w:type="dxa"/>
          <w:trHeight w:val="79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105</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proofErr w:type="gramStart"/>
            <w:r w:rsidRPr="00A26870">
              <w:rPr>
                <w:rFonts w:asciiTheme="minorEastAsia" w:hAnsiTheme="minorEastAsia" w:cs="宋体" w:hint="eastAsia"/>
                <w:color w:val="000000"/>
                <w:kern w:val="0"/>
                <w:sz w:val="28"/>
                <w:szCs w:val="28"/>
              </w:rPr>
              <w:t>对典权</w:t>
            </w:r>
            <w:proofErr w:type="gramEnd"/>
            <w:r w:rsidRPr="00A26870">
              <w:rPr>
                <w:rFonts w:asciiTheme="minorEastAsia" w:hAnsiTheme="minorEastAsia" w:cs="宋体" w:hint="eastAsia"/>
                <w:color w:val="000000"/>
                <w:kern w:val="0"/>
                <w:sz w:val="28"/>
                <w:szCs w:val="28"/>
              </w:rPr>
              <w:t>与农地流转“三权分置”契合的法理思考</w:t>
            </w:r>
          </w:p>
        </w:tc>
      </w:tr>
      <w:tr w:rsidR="00A26870" w:rsidRPr="00A26870" w:rsidTr="00A26870">
        <w:tblPrEx>
          <w:jc w:val="left"/>
        </w:tblPrEx>
        <w:trPr>
          <w:gridAfter w:val="1"/>
          <w:wAfter w:w="62" w:type="dxa"/>
          <w:trHeight w:val="799"/>
        </w:trPr>
        <w:tc>
          <w:tcPr>
            <w:tcW w:w="1222" w:type="dxa"/>
            <w:gridSpan w:val="2"/>
            <w:tcBorders>
              <w:top w:val="nil"/>
              <w:left w:val="single" w:sz="4" w:space="0" w:color="auto"/>
              <w:bottom w:val="single" w:sz="4" w:space="0" w:color="auto"/>
              <w:right w:val="single" w:sz="4" w:space="0" w:color="auto"/>
            </w:tcBorders>
            <w:shd w:val="clear" w:color="auto" w:fill="auto"/>
            <w:vAlign w:val="center"/>
            <w:hideMark/>
          </w:tcPr>
          <w:p w:rsidR="00A26870" w:rsidRPr="00A26870" w:rsidRDefault="00A26870" w:rsidP="00A26870">
            <w:pPr>
              <w:widowControl/>
              <w:jc w:val="center"/>
              <w:rPr>
                <w:rFonts w:asciiTheme="minorEastAsia" w:hAnsiTheme="minorEastAsia" w:cs="宋体"/>
                <w:kern w:val="0"/>
                <w:sz w:val="28"/>
                <w:szCs w:val="28"/>
              </w:rPr>
            </w:pPr>
            <w:r w:rsidRPr="00A26870">
              <w:rPr>
                <w:rFonts w:asciiTheme="minorEastAsia" w:hAnsiTheme="minorEastAsia" w:cs="宋体" w:hint="eastAsia"/>
                <w:kern w:val="0"/>
                <w:sz w:val="28"/>
                <w:szCs w:val="28"/>
              </w:rPr>
              <w:t>106</w:t>
            </w:r>
          </w:p>
        </w:tc>
        <w:tc>
          <w:tcPr>
            <w:tcW w:w="7440" w:type="dxa"/>
            <w:tcBorders>
              <w:top w:val="nil"/>
              <w:left w:val="nil"/>
              <w:bottom w:val="single" w:sz="4" w:space="0" w:color="auto"/>
              <w:right w:val="single" w:sz="4" w:space="0" w:color="auto"/>
            </w:tcBorders>
            <w:shd w:val="clear" w:color="auto" w:fill="auto"/>
            <w:vAlign w:val="center"/>
            <w:hideMark/>
          </w:tcPr>
          <w:p w:rsidR="00A26870" w:rsidRPr="00A26870" w:rsidRDefault="00A26870" w:rsidP="00251779">
            <w:pPr>
              <w:widowControl/>
              <w:jc w:val="left"/>
              <w:rPr>
                <w:rFonts w:asciiTheme="minorEastAsia" w:hAnsiTheme="minorEastAsia" w:cs="宋体"/>
                <w:color w:val="000000"/>
                <w:kern w:val="0"/>
                <w:sz w:val="28"/>
                <w:szCs w:val="28"/>
              </w:rPr>
            </w:pPr>
            <w:r w:rsidRPr="00A26870">
              <w:rPr>
                <w:rFonts w:asciiTheme="minorEastAsia" w:hAnsiTheme="minorEastAsia" w:cs="宋体" w:hint="eastAsia"/>
                <w:color w:val="000000"/>
                <w:kern w:val="0"/>
                <w:sz w:val="28"/>
                <w:szCs w:val="28"/>
              </w:rPr>
              <w:t>勇于探索，建立食品安全公益诉讼的惩罚性赔偿制度</w:t>
            </w:r>
          </w:p>
        </w:tc>
      </w:tr>
    </w:tbl>
    <w:p w:rsidR="00A26870" w:rsidRPr="00A26870" w:rsidRDefault="00A26870"/>
    <w:sectPr w:rsidR="00A26870" w:rsidRPr="00A2687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974" w:rsidRDefault="00055974" w:rsidP="00A26870">
      <w:r>
        <w:separator/>
      </w:r>
    </w:p>
  </w:endnote>
  <w:endnote w:type="continuationSeparator" w:id="0">
    <w:p w:rsidR="00055974" w:rsidRDefault="00055974" w:rsidP="00A26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974" w:rsidRDefault="00055974" w:rsidP="00A26870">
      <w:r>
        <w:separator/>
      </w:r>
    </w:p>
  </w:footnote>
  <w:footnote w:type="continuationSeparator" w:id="0">
    <w:p w:rsidR="00055974" w:rsidRDefault="00055974" w:rsidP="00A268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6E0"/>
    <w:rsid w:val="00055974"/>
    <w:rsid w:val="00251779"/>
    <w:rsid w:val="004B0A56"/>
    <w:rsid w:val="00736812"/>
    <w:rsid w:val="00A0198F"/>
    <w:rsid w:val="00A26870"/>
    <w:rsid w:val="00E506E0"/>
    <w:rsid w:val="00F06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87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268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26870"/>
    <w:rPr>
      <w:sz w:val="18"/>
      <w:szCs w:val="18"/>
    </w:rPr>
  </w:style>
  <w:style w:type="paragraph" w:styleId="a4">
    <w:name w:val="footer"/>
    <w:basedOn w:val="a"/>
    <w:link w:val="Char0"/>
    <w:uiPriority w:val="99"/>
    <w:unhideWhenUsed/>
    <w:rsid w:val="00A26870"/>
    <w:pPr>
      <w:tabs>
        <w:tab w:val="center" w:pos="4153"/>
        <w:tab w:val="right" w:pos="8306"/>
      </w:tabs>
      <w:snapToGrid w:val="0"/>
      <w:jc w:val="left"/>
    </w:pPr>
    <w:rPr>
      <w:sz w:val="18"/>
      <w:szCs w:val="18"/>
    </w:rPr>
  </w:style>
  <w:style w:type="character" w:customStyle="1" w:styleId="Char0">
    <w:name w:val="页脚 Char"/>
    <w:basedOn w:val="a0"/>
    <w:link w:val="a4"/>
    <w:uiPriority w:val="99"/>
    <w:rsid w:val="00A2687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87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268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26870"/>
    <w:rPr>
      <w:sz w:val="18"/>
      <w:szCs w:val="18"/>
    </w:rPr>
  </w:style>
  <w:style w:type="paragraph" w:styleId="a4">
    <w:name w:val="footer"/>
    <w:basedOn w:val="a"/>
    <w:link w:val="Char0"/>
    <w:uiPriority w:val="99"/>
    <w:unhideWhenUsed/>
    <w:rsid w:val="00A26870"/>
    <w:pPr>
      <w:tabs>
        <w:tab w:val="center" w:pos="4153"/>
        <w:tab w:val="right" w:pos="8306"/>
      </w:tabs>
      <w:snapToGrid w:val="0"/>
      <w:jc w:val="left"/>
    </w:pPr>
    <w:rPr>
      <w:sz w:val="18"/>
      <w:szCs w:val="18"/>
    </w:rPr>
  </w:style>
  <w:style w:type="character" w:customStyle="1" w:styleId="Char0">
    <w:name w:val="页脚 Char"/>
    <w:basedOn w:val="a0"/>
    <w:link w:val="a4"/>
    <w:uiPriority w:val="99"/>
    <w:rsid w:val="00A2687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176061">
      <w:bodyDiv w:val="1"/>
      <w:marLeft w:val="0"/>
      <w:marRight w:val="0"/>
      <w:marTop w:val="0"/>
      <w:marBottom w:val="0"/>
      <w:divBdr>
        <w:top w:val="none" w:sz="0" w:space="0" w:color="auto"/>
        <w:left w:val="none" w:sz="0" w:space="0" w:color="auto"/>
        <w:bottom w:val="none" w:sz="0" w:space="0" w:color="auto"/>
        <w:right w:val="none" w:sz="0" w:space="0" w:color="auto"/>
      </w:divBdr>
    </w:div>
    <w:div w:id="210896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465</Words>
  <Characters>2655</Characters>
  <Application>Microsoft Office Word</Application>
  <DocSecurity>0</DocSecurity>
  <Lines>22</Lines>
  <Paragraphs>6</Paragraphs>
  <ScaleCrop>false</ScaleCrop>
  <Company/>
  <LinksUpToDate>false</LinksUpToDate>
  <CharactersWithSpaces>3114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2201-192</dc:creator>
  <cp:keywords/>
  <dc:description/>
  <cp:lastModifiedBy>2201-192</cp:lastModifiedBy>
  <cp:revision>4</cp:revision>
  <dcterms:created xsi:type="dcterms:W3CDTF">2019-09-05T02:25:00Z</dcterms:created>
  <dcterms:modified xsi:type="dcterms:W3CDTF">2019-09-05T02:53:00Z</dcterms:modified>
</cp:coreProperties>
</file>