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52"/>
          <w:szCs w:val="52"/>
        </w:rPr>
      </w:pPr>
    </w:p>
    <w:p>
      <w:pPr>
        <w:jc w:val="center"/>
        <w:rPr>
          <w:rFonts w:hint="eastAsia"/>
          <w:sz w:val="52"/>
          <w:szCs w:val="52"/>
        </w:rPr>
      </w:pPr>
    </w:p>
    <w:p>
      <w:pPr>
        <w:jc w:val="center"/>
        <w:rPr>
          <w:rFonts w:hint="eastAsia"/>
          <w:sz w:val="52"/>
          <w:szCs w:val="52"/>
        </w:rPr>
      </w:pPr>
    </w:p>
    <w:p>
      <w:pPr>
        <w:jc w:val="center"/>
        <w:rPr>
          <w:sz w:val="52"/>
          <w:szCs w:val="52"/>
        </w:rPr>
      </w:pPr>
      <w:r>
        <w:rPr>
          <w:rFonts w:hint="eastAsia"/>
          <w:sz w:val="52"/>
          <w:szCs w:val="52"/>
        </w:rPr>
        <w:t>第九届“全国杰出青年法学家”</w:t>
      </w:r>
    </w:p>
    <w:p>
      <w:pPr>
        <w:jc w:val="center"/>
        <w:rPr>
          <w:sz w:val="52"/>
          <w:szCs w:val="52"/>
        </w:rPr>
      </w:pPr>
      <w:r>
        <w:rPr>
          <w:rFonts w:hint="eastAsia"/>
          <w:sz w:val="52"/>
          <w:szCs w:val="52"/>
        </w:rPr>
        <w:t>推荐表</w:t>
      </w:r>
    </w:p>
    <w:p>
      <w:pPr>
        <w:jc w:val="left"/>
        <w:rPr>
          <w:sz w:val="32"/>
          <w:szCs w:val="32"/>
        </w:rPr>
      </w:pPr>
    </w:p>
    <w:p>
      <w:pPr>
        <w:jc w:val="left"/>
        <w:rPr>
          <w:sz w:val="32"/>
          <w:szCs w:val="32"/>
        </w:rPr>
      </w:pPr>
    </w:p>
    <w:p>
      <w:pPr>
        <w:jc w:val="left"/>
        <w:rPr>
          <w:sz w:val="32"/>
          <w:szCs w:val="32"/>
        </w:rPr>
      </w:pPr>
    </w:p>
    <w:p>
      <w:pPr>
        <w:jc w:val="left"/>
        <w:rPr>
          <w:sz w:val="32"/>
          <w:szCs w:val="32"/>
        </w:rPr>
      </w:pPr>
    </w:p>
    <w:p>
      <w:pPr>
        <w:jc w:val="left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姓</w:t>
      </w:r>
      <w:r>
        <w:rPr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>名</w:t>
      </w:r>
      <w:r>
        <w:rPr>
          <w:sz w:val="32"/>
          <w:szCs w:val="32"/>
          <w:u w:val="single"/>
        </w:rPr>
        <w:t xml:space="preserve">      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/>
          <w:sz w:val="32"/>
          <w:szCs w:val="32"/>
          <w:u w:val="single"/>
        </w:rPr>
        <w:t>文小梅</w:t>
      </w:r>
      <w:r>
        <w:rPr>
          <w:sz w:val="32"/>
          <w:szCs w:val="32"/>
          <w:u w:val="single"/>
        </w:rPr>
        <w:t xml:space="preserve">                                    </w:t>
      </w:r>
    </w:p>
    <w:p>
      <w:pPr>
        <w:jc w:val="left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工作单位</w:t>
      </w:r>
      <w:r>
        <w:rPr>
          <w:sz w:val="32"/>
          <w:szCs w:val="32"/>
          <w:u w:val="single"/>
        </w:rPr>
        <w:t xml:space="preserve">      </w:t>
      </w:r>
      <w:r>
        <w:rPr>
          <w:rFonts w:hint="eastAsia"/>
          <w:sz w:val="32"/>
          <w:szCs w:val="32"/>
          <w:u w:val="single"/>
        </w:rPr>
        <w:t>新疆生产建设兵团第五师中级人民法院</w:t>
      </w:r>
      <w:r>
        <w:rPr>
          <w:sz w:val="32"/>
          <w:szCs w:val="32"/>
          <w:u w:val="single"/>
        </w:rPr>
        <w:t xml:space="preserve">                                  </w:t>
      </w:r>
    </w:p>
    <w:p>
      <w:pPr>
        <w:jc w:val="left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推荐单位</w:t>
      </w:r>
      <w:r>
        <w:rPr>
          <w:sz w:val="32"/>
          <w:szCs w:val="32"/>
          <w:u w:val="single"/>
        </w:rPr>
        <w:t xml:space="preserve">      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新疆生产建设兵团法学会</w:t>
      </w:r>
      <w:r>
        <w:rPr>
          <w:sz w:val="32"/>
          <w:szCs w:val="32"/>
          <w:u w:val="single"/>
        </w:rPr>
        <w:t xml:space="preserve">   </w:t>
      </w:r>
      <w:r>
        <w:rPr>
          <w:rFonts w:hint="eastAsia"/>
          <w:sz w:val="32"/>
          <w:szCs w:val="32"/>
          <w:u w:val="single"/>
        </w:rPr>
        <w:t xml:space="preserve">     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/>
          <w:sz w:val="32"/>
          <w:szCs w:val="32"/>
          <w:u w:val="single"/>
        </w:rPr>
        <w:t xml:space="preserve">    </w:t>
      </w:r>
      <w:r>
        <w:rPr>
          <w:sz w:val="32"/>
          <w:szCs w:val="32"/>
          <w:u w:val="single"/>
        </w:rPr>
        <w:t xml:space="preserve">  </w:t>
      </w:r>
    </w:p>
    <w:p>
      <w:pPr>
        <w:jc w:val="left"/>
        <w:rPr>
          <w:sz w:val="32"/>
          <w:szCs w:val="32"/>
        </w:rPr>
      </w:pPr>
    </w:p>
    <w:p>
      <w:pPr>
        <w:jc w:val="left"/>
        <w:rPr>
          <w:sz w:val="32"/>
          <w:szCs w:val="32"/>
        </w:rPr>
      </w:pPr>
    </w:p>
    <w:p>
      <w:pPr>
        <w:jc w:val="left"/>
        <w:rPr>
          <w:sz w:val="32"/>
          <w:szCs w:val="32"/>
        </w:rPr>
      </w:pPr>
    </w:p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中国法学会</w:t>
      </w:r>
    </w:p>
    <w:p>
      <w:pPr>
        <w:jc w:val="center"/>
        <w:rPr>
          <w:sz w:val="32"/>
          <w:szCs w:val="32"/>
        </w:rPr>
      </w:pPr>
      <w:r>
        <w:rPr>
          <w:sz w:val="32"/>
          <w:szCs w:val="32"/>
        </w:rPr>
        <w:t>2019</w:t>
      </w:r>
      <w:r>
        <w:rPr>
          <w:rFonts w:hint="eastAsia"/>
          <w:sz w:val="32"/>
          <w:szCs w:val="32"/>
        </w:rPr>
        <w:t>年</w:t>
      </w:r>
      <w:r>
        <w:rPr>
          <w:sz w:val="32"/>
          <w:szCs w:val="32"/>
        </w:rPr>
        <w:t>5</w:t>
      </w:r>
      <w:r>
        <w:rPr>
          <w:rFonts w:hint="eastAsia"/>
          <w:sz w:val="32"/>
          <w:szCs w:val="32"/>
        </w:rPr>
        <w:t>月印制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/>
    <w:p/>
    <w:tbl>
      <w:tblPr>
        <w:tblStyle w:val="3"/>
        <w:tblW w:w="93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8"/>
        <w:gridCol w:w="2891"/>
        <w:gridCol w:w="1713"/>
        <w:gridCol w:w="1514"/>
        <w:gridCol w:w="936"/>
        <w:gridCol w:w="80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932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表一：推荐候选人情况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名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文小梅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别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女</w:t>
            </w:r>
          </w:p>
        </w:tc>
        <w:tc>
          <w:tcPr>
            <w:tcW w:w="173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497"/>
                <w:tab w:val="center" w:pos="820"/>
              </w:tabs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</wp:posOffset>
                  </wp:positionV>
                  <wp:extent cx="1059180" cy="1476375"/>
                  <wp:effectExtent l="0" t="0" r="7620" b="9525"/>
                  <wp:wrapSquare wrapText="bothSides"/>
                  <wp:docPr id="1" name="图片 2" descr="2d80f5c165c24f205ed4eb2e486dae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2d80f5c165c24f205ed4eb2e486dae9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9180" cy="1476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仿宋_GB2312" w:eastAsia="仿宋_GB2312"/>
                <w:sz w:val="28"/>
                <w:szCs w:val="28"/>
              </w:rPr>
              <w:tab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出生日期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1981</w:t>
            </w:r>
            <w:r>
              <w:rPr>
                <w:rFonts w:hint="eastAsia" w:ascii="仿宋_GB2312" w:eastAsia="仿宋_GB2312"/>
                <w:sz w:val="28"/>
                <w:szCs w:val="28"/>
              </w:rPr>
              <w:t>年</w:t>
            </w:r>
            <w:r>
              <w:rPr>
                <w:rFonts w:ascii="仿宋_GB2312" w:eastAsia="仿宋_GB2312"/>
                <w:sz w:val="28"/>
                <w:szCs w:val="28"/>
              </w:rPr>
              <w:t>10</w:t>
            </w:r>
            <w:r>
              <w:rPr>
                <w:rFonts w:hint="eastAsia" w:ascii="仿宋_GB2312" w:eastAsia="仿宋_GB2312"/>
                <w:sz w:val="28"/>
                <w:szCs w:val="28"/>
              </w:rPr>
              <w:t>月</w:t>
            </w:r>
            <w:r>
              <w:rPr>
                <w:rFonts w:ascii="仿宋_GB2312" w:eastAsia="仿宋_GB2312"/>
                <w:sz w:val="28"/>
                <w:szCs w:val="28"/>
              </w:rPr>
              <w:t>19</w:t>
            </w:r>
            <w:r>
              <w:rPr>
                <w:rFonts w:hint="eastAsia" w:ascii="仿宋_GB2312" w:eastAsia="仿宋_GB2312"/>
                <w:sz w:val="28"/>
                <w:szCs w:val="28"/>
              </w:rPr>
              <w:t>日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民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族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汉族</w:t>
            </w:r>
          </w:p>
        </w:tc>
        <w:tc>
          <w:tcPr>
            <w:tcW w:w="173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政治面貌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党员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历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博士研究生</w:t>
            </w:r>
          </w:p>
        </w:tc>
        <w:tc>
          <w:tcPr>
            <w:tcW w:w="173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技术职称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一级审判员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行政职务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立案庭庭长</w:t>
            </w:r>
          </w:p>
        </w:tc>
        <w:tc>
          <w:tcPr>
            <w:tcW w:w="173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工作单位</w:t>
            </w:r>
          </w:p>
        </w:tc>
        <w:tc>
          <w:tcPr>
            <w:tcW w:w="785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新疆生产建设兵团第五师中级人民法院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通讯地址</w:t>
            </w:r>
          </w:p>
        </w:tc>
        <w:tc>
          <w:tcPr>
            <w:tcW w:w="785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新疆博乐市第五师中级人民法院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9" w:hRule="atLeast"/>
        </w:trPr>
        <w:tc>
          <w:tcPr>
            <w:tcW w:w="932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  <w:p/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0" w:type="dxa"/>
          <w:trHeight w:val="13598" w:hRule="atLeast"/>
        </w:trPr>
        <w:tc>
          <w:tcPr>
            <w:tcW w:w="852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"/>
              <w:keepNext/>
              <w:keepLines/>
              <w:shd w:val="clear" w:color="auto" w:fill="auto"/>
              <w:spacing w:line="200" w:lineRule="exact"/>
              <w:ind w:right="100"/>
              <w:rPr>
                <w:rStyle w:val="6"/>
                <w:rFonts w:ascii="仿宋_GB2312" w:eastAsia="仿宋_GB2312"/>
                <w:color w:val="000000"/>
                <w:sz w:val="32"/>
                <w:szCs w:val="32"/>
                <w:lang w:val="zh-CN"/>
              </w:rPr>
            </w:pPr>
            <w:bookmarkStart w:id="0" w:name="bookmark0"/>
          </w:p>
          <w:bookmarkEnd w:id="0"/>
          <w:p>
            <w:pPr>
              <w:pStyle w:val="2"/>
              <w:shd w:val="clear" w:color="auto" w:fill="auto"/>
              <w:ind w:left="40" w:right="20"/>
              <w:jc w:val="center"/>
              <w:rPr>
                <w:rStyle w:val="7"/>
                <w:rFonts w:ascii="仿宋_GB2312" w:eastAsia="仿宋_GB2312"/>
                <w:color w:val="000000"/>
                <w:sz w:val="32"/>
                <w:szCs w:val="32"/>
                <w:lang w:val="zh-CN"/>
              </w:rPr>
            </w:pPr>
            <w:r>
              <w:rPr>
                <w:rStyle w:val="7"/>
                <w:rFonts w:hint="eastAsia" w:ascii="仿宋_GB2312" w:eastAsia="仿宋_GB2312"/>
                <w:color w:val="000000"/>
                <w:sz w:val="32"/>
                <w:szCs w:val="32"/>
                <w:lang w:val="zh-CN"/>
              </w:rPr>
              <w:t>重要学术成果</w:t>
            </w:r>
          </w:p>
          <w:p>
            <w:pPr>
              <w:pStyle w:val="2"/>
              <w:shd w:val="clear" w:color="auto" w:fill="auto"/>
              <w:ind w:left="40" w:right="20"/>
              <w:jc w:val="both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Style w:val="7"/>
                <w:rFonts w:ascii="仿宋_GB2312" w:eastAsia="仿宋_GB2312"/>
                <w:color w:val="000000"/>
                <w:sz w:val="24"/>
                <w:szCs w:val="24"/>
                <w:lang w:val="zh-CN"/>
              </w:rPr>
              <w:t xml:space="preserve"> (</w:t>
            </w:r>
            <w:r>
              <w:rPr>
                <w:rStyle w:val="7"/>
                <w:rFonts w:hint="eastAsia" w:ascii="仿宋_GB2312" w:eastAsia="仿宋_GB2312"/>
                <w:color w:val="000000"/>
                <w:sz w:val="24"/>
                <w:szCs w:val="24"/>
                <w:lang w:val="zh-CN"/>
              </w:rPr>
              <w:t>包括专著和论文，只列书名和篇名即可</w:t>
            </w:r>
            <w:r>
              <w:rPr>
                <w:rStyle w:val="7"/>
                <w:rFonts w:eastAsia="仿宋_GB2312"/>
                <w:color w:val="000000"/>
                <w:sz w:val="24"/>
                <w:szCs w:val="24"/>
                <w:lang w:val="zh-CN"/>
              </w:rPr>
              <w:t>•</w:t>
            </w:r>
            <w:r>
              <w:rPr>
                <w:rStyle w:val="7"/>
                <w:rFonts w:hint="eastAsia" w:ascii="仿宋_GB2312" w:eastAsia="仿宋_GB2312"/>
                <w:color w:val="000000"/>
                <w:sz w:val="24"/>
                <w:szCs w:val="24"/>
                <w:lang w:val="zh-CN"/>
              </w:rPr>
              <w:t>论文仅限于发表在核心期刊或全国性重要报纸上的。请注明署名方式、发表或出版时间、刊物或出版社、字数</w:t>
            </w:r>
            <w:r>
              <w:rPr>
                <w:rStyle w:val="7"/>
                <w:rFonts w:ascii="仿宋_GB2312" w:eastAsia="仿宋_GB2312"/>
                <w:color w:val="000000"/>
                <w:sz w:val="24"/>
                <w:szCs w:val="24"/>
                <w:lang w:val="zh-CN"/>
              </w:rPr>
              <w:t>.</w:t>
            </w:r>
            <w:r>
              <w:rPr>
                <w:rStyle w:val="7"/>
                <w:rFonts w:hint="eastAsia" w:ascii="仿宋_GB2312" w:eastAsia="仿宋_GB2312"/>
                <w:color w:val="000000"/>
                <w:sz w:val="24"/>
                <w:szCs w:val="24"/>
                <w:lang w:val="zh-CN"/>
              </w:rPr>
              <w:t>代表性著作和论文请注明中国知网统计的被引用数。</w:t>
            </w:r>
            <w:r>
              <w:rPr>
                <w:rStyle w:val="7"/>
                <w:rFonts w:hint="eastAsia" w:ascii="仿宋_GB2312" w:eastAsia="仿宋_GB2312"/>
                <w:color w:val="000000"/>
                <w:sz w:val="24"/>
                <w:szCs w:val="24"/>
              </w:rPr>
              <w:t>）</w:t>
            </w:r>
          </w:p>
          <w:p>
            <w:pPr>
              <w:ind w:firstLine="480" w:firstLineChars="200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rFonts w:hint="eastAsia"/>
                <w:sz w:val="24"/>
              </w:rPr>
              <w:t>文小梅：</w:t>
            </w:r>
            <w:r>
              <w:rPr>
                <w:rFonts w:hint="eastAsia" w:ascii="Times New Roman" w:hAnsi="仿宋" w:eastAsia="仿宋"/>
                <w:sz w:val="24"/>
              </w:rPr>
              <w:t>《</w:t>
            </w:r>
            <w:r>
              <w:rPr>
                <w:sz w:val="24"/>
              </w:rPr>
              <w:t xml:space="preserve">Perfection </w:t>
            </w:r>
            <w:r>
              <w:rPr>
                <w:rFonts w:ascii="Times New Roman" w:hAnsi="Times New Roman"/>
                <w:sz w:val="24"/>
              </w:rPr>
              <w:t>of the Civil Retrial Judgment System from the Perspective of the New Civil Procedure Law</w:t>
            </w:r>
            <w:r>
              <w:rPr>
                <w:rFonts w:hint="eastAsia" w:ascii="Times New Roman" w:hAnsi="仿宋" w:eastAsia="仿宋"/>
                <w:sz w:val="24"/>
              </w:rPr>
              <w:t>》</w:t>
            </w:r>
            <w:r>
              <w:rPr>
                <w:rFonts w:hint="eastAsia" w:ascii="仿宋" w:hAnsi="仿宋" w:eastAsia="仿宋"/>
                <w:sz w:val="24"/>
              </w:rPr>
              <w:t>，</w:t>
            </w:r>
            <w:r>
              <w:rPr>
                <w:rFonts w:ascii="Times New Roman" w:hAnsi="Times New Roman"/>
                <w:sz w:val="24"/>
              </w:rPr>
              <w:t>2016 2nd International Conference on Humanity and Social Science  (ICHSS2016)</w:t>
            </w:r>
            <w:r>
              <w:rPr>
                <w:rFonts w:hint="eastAsia" w:ascii="Times New Roman" w:hAnsi="Times New Roman"/>
                <w:sz w:val="24"/>
              </w:rPr>
              <w:t>，</w:t>
            </w:r>
            <w:r>
              <w:rPr>
                <w:rFonts w:ascii="Times New Roman" w:hAnsi="Times New Roman"/>
                <w:sz w:val="24"/>
              </w:rPr>
              <w:t>2016</w:t>
            </w:r>
            <w:r>
              <w:rPr>
                <w:rFonts w:hint="eastAsia" w:ascii="Times New Roman" w:hAnsi="Times New Roman"/>
                <w:sz w:val="24"/>
              </w:rPr>
              <w:t>年</w:t>
            </w:r>
            <w:r>
              <w:rPr>
                <w:rFonts w:ascii="Times New Roman" w:hAnsi="Times New Roman"/>
                <w:sz w:val="24"/>
              </w:rPr>
              <w:t>10</w:t>
            </w:r>
            <w:r>
              <w:rPr>
                <w:rFonts w:hint="eastAsia" w:ascii="Times New Roman" w:hAnsi="Times New Roman"/>
                <w:sz w:val="24"/>
              </w:rPr>
              <w:t>月</w:t>
            </w:r>
          </w:p>
          <w:p>
            <w:pPr>
              <w:ind w:firstLine="480" w:firstLineChars="20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  <w:r>
              <w:rPr>
                <w:rFonts w:hint="eastAsia"/>
                <w:sz w:val="24"/>
              </w:rPr>
              <w:t>文小梅：《电子远程庭审与民事实体权利保护》，《民商法争鸣》</w:t>
            </w:r>
            <w:r>
              <w:rPr>
                <w:sz w:val="24"/>
              </w:rPr>
              <w:t>2016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>12</w:t>
            </w:r>
            <w:r>
              <w:rPr>
                <w:rFonts w:hint="eastAsia"/>
                <w:sz w:val="24"/>
              </w:rPr>
              <w:t>月第</w:t>
            </w: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版第</w:t>
            </w:r>
            <w:r>
              <w:rPr>
                <w:sz w:val="24"/>
              </w:rPr>
              <w:t>10</w:t>
            </w:r>
            <w:r>
              <w:rPr>
                <w:rFonts w:hint="eastAsia"/>
                <w:sz w:val="24"/>
              </w:rPr>
              <w:t>辑，法律出版社</w:t>
            </w:r>
          </w:p>
          <w:p>
            <w:pPr>
              <w:ind w:firstLine="480" w:firstLineChars="200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rFonts w:hint="eastAsia"/>
                <w:sz w:val="24"/>
              </w:rPr>
              <w:t>文小梅：《民间融资与新型金融机构法律问题研究》，《长安金融法学研究》</w:t>
            </w:r>
            <w:r>
              <w:rPr>
                <w:sz w:val="24"/>
              </w:rPr>
              <w:t>2012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>5</w:t>
            </w:r>
            <w:r>
              <w:rPr>
                <w:rFonts w:hint="eastAsia"/>
                <w:sz w:val="24"/>
              </w:rPr>
              <w:t>月第</w:t>
            </w:r>
            <w:r>
              <w:rPr>
                <w:sz w:val="24"/>
              </w:rPr>
              <w:t>2</w:t>
            </w:r>
            <w:r>
              <w:rPr>
                <w:rFonts w:hint="eastAsia"/>
                <w:sz w:val="24"/>
              </w:rPr>
              <w:t>辑，法律出版社</w:t>
            </w:r>
          </w:p>
          <w:p>
            <w:pPr>
              <w:ind w:firstLine="480" w:firstLineChars="200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rFonts w:hint="eastAsia"/>
                <w:sz w:val="24"/>
              </w:rPr>
              <w:t>文小梅：《我国行政不作为司法审查制度之完善》，《新疆审判》</w:t>
            </w:r>
            <w:r>
              <w:rPr>
                <w:sz w:val="24"/>
              </w:rPr>
              <w:t>2014</w:t>
            </w:r>
            <w:r>
              <w:rPr>
                <w:rFonts w:hint="eastAsia"/>
                <w:sz w:val="24"/>
              </w:rPr>
              <w:t>年第</w:t>
            </w:r>
            <w:r>
              <w:rPr>
                <w:sz w:val="24"/>
              </w:rPr>
              <w:t>2</w:t>
            </w:r>
            <w:r>
              <w:rPr>
                <w:rFonts w:hint="eastAsia"/>
                <w:sz w:val="24"/>
              </w:rPr>
              <w:t>期</w:t>
            </w:r>
          </w:p>
          <w:p>
            <w:pPr>
              <w:ind w:firstLine="480" w:firstLineChars="200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rFonts w:hint="eastAsia"/>
                <w:sz w:val="24"/>
              </w:rPr>
              <w:t>文小梅：《错位与矫正：民事抗诉必然再审的悖论与反思》，《新疆审判》</w:t>
            </w:r>
            <w:r>
              <w:rPr>
                <w:sz w:val="24"/>
              </w:rPr>
              <w:t>2015</w:t>
            </w:r>
            <w:r>
              <w:rPr>
                <w:rFonts w:hint="eastAsia"/>
                <w:sz w:val="24"/>
              </w:rPr>
              <w:t>年第</w:t>
            </w: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期</w:t>
            </w:r>
          </w:p>
          <w:p>
            <w:pPr>
              <w:ind w:firstLine="480" w:firstLineChars="200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rFonts w:hint="eastAsia"/>
                <w:sz w:val="24"/>
              </w:rPr>
              <w:t>文小梅：《边疆地区建立法官员额制思考</w:t>
            </w:r>
            <w:r>
              <w:rPr>
                <w:sz w:val="24"/>
              </w:rPr>
              <w:t>——</w:t>
            </w:r>
            <w:r>
              <w:rPr>
                <w:rFonts w:hint="eastAsia"/>
                <w:sz w:val="24"/>
              </w:rPr>
              <w:t>以新疆基层法院为视角》，《新疆审判》</w:t>
            </w:r>
            <w:r>
              <w:rPr>
                <w:sz w:val="24"/>
              </w:rPr>
              <w:t>2015</w:t>
            </w:r>
            <w:r>
              <w:rPr>
                <w:rFonts w:hint="eastAsia"/>
                <w:sz w:val="24"/>
              </w:rPr>
              <w:t>年第</w:t>
            </w:r>
            <w:r>
              <w:rPr>
                <w:sz w:val="24"/>
              </w:rPr>
              <w:t>7</w:t>
            </w:r>
            <w:r>
              <w:rPr>
                <w:rFonts w:hint="eastAsia"/>
                <w:sz w:val="24"/>
              </w:rPr>
              <w:t>期</w:t>
            </w:r>
          </w:p>
          <w:p/>
        </w:tc>
      </w:tr>
    </w:tbl>
    <w:p/>
    <w:tbl>
      <w:tblPr>
        <w:tblStyle w:val="3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0" w:hRule="atLeast"/>
        </w:trPr>
        <w:tc>
          <w:tcPr>
            <w:tcW w:w="8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在法学教育方面的贡献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（如编写重点教材、主要精品课程、在法学教育方面获得的重要荣誉表彰等）</w:t>
            </w:r>
          </w:p>
          <w:p>
            <w:pPr>
              <w:ind w:firstLine="480" w:firstLineChars="20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rFonts w:hint="eastAsia"/>
                <w:sz w:val="24"/>
              </w:rPr>
              <w:t>文小梅：（合著）《民商法理论热点及实务研究》，四川大学出版社，</w:t>
            </w:r>
            <w:r>
              <w:rPr>
                <w:sz w:val="24"/>
              </w:rPr>
              <w:t>2018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月出版。（第三作者）</w:t>
            </w:r>
          </w:p>
          <w:p>
            <w:pPr>
              <w:tabs>
                <w:tab w:val="left" w:pos="4320"/>
              </w:tabs>
              <w:spacing w:line="320" w:lineRule="exact"/>
              <w:ind w:firstLine="480" w:firstLineChars="200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rFonts w:hint="eastAsia"/>
                <w:sz w:val="24"/>
              </w:rPr>
              <w:t>文小梅：（合著）《众筹</w:t>
            </w:r>
            <w:r>
              <w:rPr>
                <w:sz w:val="24"/>
              </w:rPr>
              <w:t>——</w:t>
            </w:r>
            <w:r>
              <w:rPr>
                <w:rFonts w:hint="eastAsia"/>
                <w:sz w:val="24"/>
              </w:rPr>
              <w:t>案例及法律风险管控》，清华大学出版社，</w:t>
            </w:r>
            <w:r>
              <w:rPr>
                <w:sz w:val="24"/>
              </w:rPr>
              <w:t>2018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>3</w:t>
            </w:r>
            <w:r>
              <w:rPr>
                <w:rFonts w:hint="eastAsia"/>
                <w:sz w:val="24"/>
              </w:rPr>
              <w:t>月出版。（第一作者）</w:t>
            </w:r>
          </w:p>
          <w:p>
            <w:pPr>
              <w:rPr>
                <w:sz w:val="24"/>
                <w:szCs w:val="24"/>
              </w:rPr>
            </w:pPr>
          </w:p>
        </w:tc>
      </w:tr>
    </w:tbl>
    <w:p/>
    <w:tbl>
      <w:tblPr>
        <w:tblStyle w:val="3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0" w:hRule="atLeast"/>
        </w:trPr>
        <w:tc>
          <w:tcPr>
            <w:tcW w:w="8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在法治宣传方面的贡献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（如担任法治宣讲活动主讲人、在媒体上发表法治宣传文章等）</w:t>
            </w:r>
          </w:p>
          <w:p>
            <w:pPr>
              <w:ind w:firstLine="480" w:firstLineChars="20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rFonts w:hint="eastAsia"/>
                <w:sz w:val="24"/>
              </w:rPr>
              <w:t>文小梅：《兵团双河市法院首次用微信视频审结案件》，《人民法院报》，</w:t>
            </w:r>
            <w:r>
              <w:rPr>
                <w:sz w:val="24"/>
              </w:rPr>
              <w:t>2016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>9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>7</w:t>
            </w:r>
            <w:r>
              <w:rPr>
                <w:rFonts w:hint="eastAsia"/>
                <w:sz w:val="24"/>
              </w:rPr>
              <w:t>日。</w:t>
            </w:r>
          </w:p>
          <w:p>
            <w:pPr>
              <w:ind w:firstLine="480" w:firstLineChars="200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rFonts w:hint="eastAsia"/>
                <w:sz w:val="24"/>
              </w:rPr>
              <w:t>文小梅：《塔斯海垦区法院首次利用远程视频庭审》，《人民法院报》，</w:t>
            </w:r>
            <w:r>
              <w:rPr>
                <w:sz w:val="24"/>
              </w:rPr>
              <w:t>2016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>9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>7</w:t>
            </w:r>
            <w:r>
              <w:rPr>
                <w:rFonts w:hint="eastAsia"/>
                <w:sz w:val="24"/>
              </w:rPr>
              <w:t>日。</w:t>
            </w:r>
            <w:r>
              <w:rPr>
                <w:sz w:val="24"/>
              </w:rPr>
              <w:t xml:space="preserve">   </w:t>
            </w:r>
          </w:p>
          <w:p>
            <w:pPr>
              <w:ind w:firstLine="480" w:firstLineChars="200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rFonts w:hint="eastAsia"/>
                <w:sz w:val="24"/>
              </w:rPr>
              <w:t>文小梅：《塔斯海垦区：巡回审判到农家》，《人民法院报》，</w:t>
            </w:r>
            <w:r>
              <w:rPr>
                <w:sz w:val="24"/>
              </w:rPr>
              <w:t>2013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>11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>3</w:t>
            </w:r>
            <w:r>
              <w:rPr>
                <w:rFonts w:hint="eastAsia"/>
                <w:sz w:val="24"/>
              </w:rPr>
              <w:t>日。</w:t>
            </w:r>
          </w:p>
          <w:p>
            <w:pPr>
              <w:ind w:firstLine="480" w:firstLineChars="200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rFonts w:hint="eastAsia"/>
                <w:sz w:val="24"/>
              </w:rPr>
              <w:t>文小梅：《男子猥亵女童被判缓刑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并被禁止单独接触儿童》，《人民法院报》，</w:t>
            </w:r>
            <w:r>
              <w:rPr>
                <w:sz w:val="24"/>
              </w:rPr>
              <w:t>2015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>24</w:t>
            </w:r>
            <w:r>
              <w:rPr>
                <w:rFonts w:hint="eastAsia"/>
                <w:sz w:val="24"/>
              </w:rPr>
              <w:t>日。</w:t>
            </w:r>
          </w:p>
          <w:p>
            <w:pPr>
              <w:ind w:firstLine="480" w:firstLineChars="200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rFonts w:hint="eastAsia"/>
                <w:sz w:val="24"/>
              </w:rPr>
              <w:t>文小梅：《她为何选择让父母离婚》，《人民法院报》，《人民法院报》，</w:t>
            </w:r>
            <w:r>
              <w:rPr>
                <w:sz w:val="24"/>
              </w:rPr>
              <w:t>2015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>4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>7</w:t>
            </w:r>
            <w:r>
              <w:rPr>
                <w:rFonts w:hint="eastAsia"/>
                <w:sz w:val="24"/>
              </w:rPr>
              <w:t>日。</w:t>
            </w:r>
          </w:p>
          <w:p>
            <w:pPr>
              <w:ind w:firstLine="480" w:firstLineChars="200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rFonts w:hint="eastAsia"/>
                <w:sz w:val="24"/>
              </w:rPr>
              <w:t>文小梅：《缓刑考验期玩消失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糊涂男被重新收监》，《人民法院报》，</w:t>
            </w:r>
            <w:r>
              <w:rPr>
                <w:sz w:val="24"/>
              </w:rPr>
              <w:t>2015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>8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>27</w:t>
            </w:r>
            <w:r>
              <w:rPr>
                <w:rFonts w:hint="eastAsia"/>
                <w:sz w:val="24"/>
              </w:rPr>
              <w:t>日。</w:t>
            </w:r>
          </w:p>
          <w:p>
            <w:pPr>
              <w:ind w:firstLine="480" w:firstLineChars="200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rFonts w:hint="eastAsia"/>
                <w:sz w:val="24"/>
              </w:rPr>
              <w:t>文小梅：《新</w:t>
            </w:r>
            <w:r>
              <w:rPr>
                <w:sz w:val="24"/>
              </w:rPr>
              <w:t>&lt;</w:t>
            </w:r>
            <w:r>
              <w:rPr>
                <w:rFonts w:hint="eastAsia"/>
                <w:sz w:val="24"/>
              </w:rPr>
              <w:t>规定</w:t>
            </w:r>
            <w:r>
              <w:rPr>
                <w:sz w:val="24"/>
              </w:rPr>
              <w:t>&gt;</w:t>
            </w:r>
            <w:r>
              <w:rPr>
                <w:rFonts w:hint="eastAsia"/>
                <w:sz w:val="24"/>
              </w:rPr>
              <w:t>为律师会见权扫清了法律障碍》，</w:t>
            </w:r>
            <w:r>
              <w:rPr>
                <w:sz w:val="24"/>
              </w:rPr>
              <w:t>2017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>12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>19</w:t>
            </w:r>
            <w:r>
              <w:rPr>
                <w:rFonts w:hint="eastAsia"/>
                <w:sz w:val="24"/>
              </w:rPr>
              <w:t>日发表于《深圳特区报》</w:t>
            </w:r>
            <w:r>
              <w:rPr>
                <w:sz w:val="24"/>
              </w:rPr>
              <w:t>C01</w:t>
            </w:r>
            <w:r>
              <w:rPr>
                <w:rFonts w:hint="eastAsia"/>
                <w:sz w:val="24"/>
              </w:rPr>
              <w:t>理论周刊版。</w:t>
            </w:r>
          </w:p>
          <w:p>
            <w:pPr>
              <w:ind w:firstLine="480" w:firstLineChars="200"/>
              <w:rPr>
                <w:sz w:val="24"/>
              </w:rPr>
            </w:pPr>
          </w:p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4" w:hRule="atLeast"/>
        </w:trPr>
        <w:tc>
          <w:tcPr>
            <w:tcW w:w="8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在法治实践方面的贡献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（如在实务部门挂职、参与重大案件论证、仲裁等。）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新疆生产建设兵团第五师智库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成员，</w:t>
            </w:r>
            <w:r>
              <w:rPr>
                <w:rFonts w:hint="eastAsia"/>
                <w:sz w:val="24"/>
                <w:szCs w:val="24"/>
              </w:rPr>
              <w:t>参与地方政府中类案件的认证并提供多份法律意见。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8" w:hRule="atLeast"/>
        </w:trPr>
        <w:tc>
          <w:tcPr>
            <w:tcW w:w="8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获得奖项和表彰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（请注明获奖实践及等级）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5" w:hRule="atLeast"/>
        </w:trPr>
        <w:tc>
          <w:tcPr>
            <w:tcW w:w="8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学术职务及其他重要社会兼职</w:t>
            </w:r>
          </w:p>
        </w:tc>
      </w:tr>
    </w:tbl>
    <w:p>
      <w:bookmarkStart w:id="1" w:name="_GoBack"/>
      <w:bookmarkEnd w:id="1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D86FE6"/>
    <w:rsid w:val="005B1125"/>
    <w:rsid w:val="00D339FD"/>
    <w:rsid w:val="05D86FE6"/>
    <w:rsid w:val="07AD2C34"/>
    <w:rsid w:val="14CE6E51"/>
    <w:rsid w:val="17FD07BA"/>
    <w:rsid w:val="18B12B27"/>
    <w:rsid w:val="24661A15"/>
    <w:rsid w:val="294558E8"/>
    <w:rsid w:val="2A6752AB"/>
    <w:rsid w:val="375C73F8"/>
    <w:rsid w:val="38A729E9"/>
    <w:rsid w:val="3A60129B"/>
    <w:rsid w:val="3E306A5E"/>
    <w:rsid w:val="4452395C"/>
    <w:rsid w:val="512404B0"/>
    <w:rsid w:val="51D14D93"/>
    <w:rsid w:val="550B6DFB"/>
    <w:rsid w:val="5D573DE4"/>
    <w:rsid w:val="6B98002E"/>
    <w:rsid w:val="76297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hd w:val="clear" w:color="auto" w:fill="FFFFFF"/>
      <w:spacing w:line="335" w:lineRule="exact"/>
      <w:jc w:val="distribute"/>
    </w:pPr>
    <w:rPr>
      <w:sz w:val="28"/>
      <w:szCs w:val="28"/>
    </w:rPr>
  </w:style>
  <w:style w:type="paragraph" w:customStyle="1" w:styleId="5">
    <w:name w:val="标题 #1"/>
    <w:basedOn w:val="1"/>
    <w:link w:val="6"/>
    <w:qFormat/>
    <w:uiPriority w:val="0"/>
    <w:pPr>
      <w:shd w:val="clear" w:color="auto" w:fill="FFFFFF"/>
      <w:spacing w:line="240" w:lineRule="atLeast"/>
      <w:jc w:val="center"/>
      <w:outlineLvl w:val="0"/>
    </w:pPr>
    <w:rPr>
      <w:rFonts w:ascii="Times New Roman" w:hAnsi="Times New Roman" w:eastAsia="Times New Roman"/>
      <w:kern w:val="0"/>
      <w:sz w:val="20"/>
      <w:szCs w:val="20"/>
      <w:shd w:val="clear" w:color="auto" w:fill="FFFFFF"/>
    </w:rPr>
  </w:style>
  <w:style w:type="character" w:customStyle="1" w:styleId="6">
    <w:name w:val="标题 #1_"/>
    <w:basedOn w:val="4"/>
    <w:link w:val="5"/>
    <w:qFormat/>
    <w:locked/>
    <w:uiPriority w:val="0"/>
    <w:rPr>
      <w:rFonts w:ascii="Times New Roman" w:hAnsi="Times New Roman" w:eastAsia="Times New Roman"/>
      <w:kern w:val="0"/>
      <w:sz w:val="20"/>
      <w:szCs w:val="20"/>
      <w:shd w:val="clear" w:color="auto" w:fill="FFFFFF"/>
    </w:rPr>
  </w:style>
  <w:style w:type="character" w:customStyle="1" w:styleId="7">
    <w:name w:val="正文文本 Char1"/>
    <w:basedOn w:val="4"/>
    <w:qFormat/>
    <w:locked/>
    <w:uiPriority w:val="0"/>
    <w:rPr>
      <w:rFonts w:cs="Times New Roman"/>
      <w:sz w:val="28"/>
      <w:szCs w:val="28"/>
      <w:shd w:val="clear" w:color="auto" w:fill="FFFFFF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434</Words>
  <Characters>2480</Characters>
  <Lines>20</Lines>
  <Paragraphs>5</Paragraphs>
  <TotalTime>2</TotalTime>
  <ScaleCrop>false</ScaleCrop>
  <LinksUpToDate>false</LinksUpToDate>
  <CharactersWithSpaces>2909</CharactersWithSpaces>
  <Application>WPS Office_11.1.0.8799_F1E327BC-269C-435d-A152-05C5408002CA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2019-06-17T10:42:00Z</dcterms:created>
  <dc:creator>NTKO</dc:creator>
  <cp:lastModifiedBy>Administrator</cp:lastModifiedBy>
  <cp:lastPrinted>2019-06-20T11:09:00Z</cp:lastPrinted>
  <dcterms:modified xsi:type="dcterms:W3CDTF">2019-07-22T05:48:03Z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2052-11.1.0.8799</vt:lpwstr>
  </property>
</Properties>
</file>