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第九届“全国杰出青年法学家”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王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旭   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中国人民大学法学院   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中国人民大学法学院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snapToGrid w:val="0"/>
        <w:ind w:firstLine="1928" w:firstLineChars="600"/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中国法学会宪法学研究会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jc w:val="center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2019年5月印制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一、表一为推荐单位或指导推荐人填写，表二为推荐候选人工作单位党委（党组）填写并盖章，表三为推荐候选人工作单位纪检监察部门填写并盖章，表四为推荐单位填写并盖章。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四、请各推荐单位于2019年6月30日之前，将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—2部（独著）、学术论文3—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人：王小红  周  杨  010-66182129  66135703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北京市海淀区皂君庙四号院中国法学会研究部1315室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ascii="仿宋" w:hAnsi="仿宋" w:eastAsia="仿宋"/>
          <w:color w:val="000000"/>
          <w:sz w:val="28"/>
          <w:szCs w:val="28"/>
        </w:rPr>
        <w:t>qnfxj201</w:t>
      </w:r>
      <w:r>
        <w:rPr>
          <w:rFonts w:hint="eastAsia" w:ascii="仿宋" w:hAnsi="仿宋" w:eastAsia="仿宋"/>
          <w:color w:val="000000"/>
          <w:sz w:val="28"/>
          <w:szCs w:val="28"/>
        </w:rPr>
        <w:t>9</w:t>
      </w:r>
      <w:r>
        <w:rPr>
          <w:rFonts w:ascii="仿宋" w:hAnsi="仿宋" w:eastAsia="仿宋"/>
          <w:color w:val="000000"/>
          <w:sz w:val="28"/>
          <w:szCs w:val="28"/>
        </w:rPr>
        <w:t>@1</w:t>
      </w:r>
      <w:r>
        <w:rPr>
          <w:rFonts w:hint="eastAsia" w:ascii="仿宋" w:hAnsi="仿宋" w:eastAsia="仿宋"/>
          <w:color w:val="000000"/>
          <w:sz w:val="28"/>
          <w:szCs w:val="28"/>
        </w:rPr>
        <w:t>63</w:t>
      </w:r>
      <w:r>
        <w:rPr>
          <w:rFonts w:ascii="仿宋" w:hAnsi="仿宋" w:eastAsia="仿宋"/>
          <w:color w:val="000000"/>
          <w:sz w:val="28"/>
          <w:szCs w:val="28"/>
        </w:rPr>
        <w:t>.com</w:t>
      </w:r>
    </w:p>
    <w:p>
      <w:pPr>
        <w:rPr>
          <w:rFonts w:ascii="宋体" w:hAnsi="宋体"/>
          <w:b/>
          <w:bCs/>
          <w:color w:val="000000"/>
          <w:sz w:val="24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王旭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17600" cy="149225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981.2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院长助理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中国人民大学法学院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北京市海淀区中关村大街5</w:t>
            </w:r>
            <w:r>
              <w:rPr>
                <w:rFonts w:ascii="宋体" w:hAnsi="宋体"/>
                <w:b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个人简历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王旭，男，中共党员，法学博士，2017年获聘中国人民大学法学院院聘教授，现为中国人民大学法学院教授、博士生导师，院长助理，中国人民大学杰出学者（青年学者A岗）。主要研究领域为宪法学与行政法学。曾出版个人专著两部，独立在《中国社会科学》、《中国法学》、《法学研究》、《中外法学》、《清华法学》、《政法论坛》、《求是》杂志、 </w:t>
            </w:r>
            <w:r>
              <w:rPr>
                <w:rFonts w:ascii="宋体" w:hAnsi="宋体"/>
                <w:bCs/>
                <w:i/>
                <w:iCs/>
                <w:color w:val="000000"/>
                <w:sz w:val="24"/>
              </w:rPr>
              <w:t>Journal of Resources and Ecology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等权威、核心期刊发表论文几十篇，其中“三大法学权威期刊”独立发表五篇。在《人民日报》、《光明日报》、《法制日报》等报纸发表作品几十篇。主持国家社科基金一般项目、教育部人文社科资助项目、司法部国家与法治理论课题、中国法学会部级课题、北京市社科基金等国家级、省部级项目多项。获得第三届中国法学优秀成果奖一等奖、第十五届北京市哲学社会科学优秀成果奖二等奖、第六届董必武青年法学成果奖一等奖、四次分别获得（第六、七、八、九届）中国法学会宪法学优秀青年成果奖一等二等三等奖、第九届薛暮桥价格研究奖、国家级高等教育教学成果奖一等奖等国家级、省部级奖励多项。入选首批北京市青年英才支持计划、北京市法律法学高级人才库、北京市百名法学英才计划等项目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兼任最高人民法院诉讼服务咨询监督员、北京市人民政府立法专家委员会委员、最高人民法院国家责任研究基地秘书长、中国宪法学研究会理事、海峡两岸关系研究会理事、中国人民大学法治与社会治理研究中心执行主任；担任中国人民大学、国家市场监管总局监管一司、北京市朝阳区、延庆区、河北省廊坊市、山西省大同市等党委、人大、政府法律顾问多项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3313" w:firstLineChars="1100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widowControl/>
              <w:spacing w:line="375" w:lineRule="atLeast"/>
              <w:jc w:val="left"/>
              <w:rPr>
                <w:rFonts w:ascii="楷体" w:hAnsi="楷体" w:eastAsia="楷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333333"/>
                <w:kern w:val="0"/>
                <w:sz w:val="24"/>
                <w:szCs w:val="24"/>
              </w:rPr>
              <w:t>（一）专著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1.《宪法实施原理研究》，法律出版社2016年版（2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万字）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2.《行政法解释学》，中国法制出版社2010年版（2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万字）</w:t>
            </w:r>
          </w:p>
          <w:p>
            <w:pPr>
              <w:rPr>
                <w:rFonts w:ascii="楷体" w:hAnsi="楷体" w:eastAsia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4"/>
                <w:szCs w:val="24"/>
              </w:rPr>
              <w:t>（二）</w:t>
            </w:r>
            <w:r>
              <w:rPr>
                <w:rFonts w:hint="eastAsia" w:ascii="楷体" w:hAnsi="楷体" w:eastAsia="楷体" w:cs="宋体"/>
                <w:b/>
                <w:bCs/>
                <w:color w:val="333333"/>
                <w:kern w:val="0"/>
                <w:sz w:val="24"/>
                <w:szCs w:val="24"/>
              </w:rPr>
              <w:t>独立发表的中英文核心期刊论文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.</w:t>
            </w:r>
            <w:r>
              <w:rPr>
                <w:rFonts w:hint="eastAsia"/>
                <w:color w:val="333333"/>
                <w:sz w:val="24"/>
                <w:szCs w:val="24"/>
              </w:rPr>
              <w:t>《公民参与行政的风险及法律规制》，载</w:t>
            </w:r>
            <w:r>
              <w:rPr>
                <w:rFonts w:hint="eastAsia"/>
                <w:b/>
                <w:bCs/>
                <w:color w:val="333333"/>
                <w:sz w:val="24"/>
                <w:szCs w:val="24"/>
              </w:rPr>
              <w:t>《中国社会科学》</w:t>
            </w:r>
            <w:r>
              <w:rPr>
                <w:rFonts w:hint="eastAsia"/>
                <w:color w:val="333333"/>
                <w:sz w:val="24"/>
                <w:szCs w:val="24"/>
              </w:rPr>
              <w:t>2016年第6期刊（2</w:t>
            </w:r>
            <w:r>
              <w:rPr>
                <w:color w:val="333333"/>
                <w:sz w:val="24"/>
                <w:szCs w:val="24"/>
              </w:rPr>
              <w:t>.5</w:t>
            </w:r>
            <w:r>
              <w:rPr>
                <w:rFonts w:hint="eastAsia"/>
                <w:color w:val="333333"/>
                <w:sz w:val="24"/>
                <w:szCs w:val="24"/>
              </w:rPr>
              <w:t>万字，被引14）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2.</w:t>
            </w:r>
            <w:r>
              <w:rPr>
                <w:rFonts w:hint="eastAsia"/>
                <w:color w:val="333333"/>
                <w:sz w:val="24"/>
                <w:szCs w:val="24"/>
              </w:rPr>
              <w:t>《法治中国的理论逻辑及其展开》，载</w:t>
            </w:r>
            <w:r>
              <w:rPr>
                <w:rFonts w:hint="eastAsia"/>
                <w:b/>
                <w:bCs/>
                <w:color w:val="333333"/>
                <w:sz w:val="24"/>
                <w:szCs w:val="24"/>
              </w:rPr>
              <w:t>《中国法学》</w:t>
            </w:r>
            <w:r>
              <w:rPr>
                <w:rFonts w:hint="eastAsia"/>
                <w:color w:val="333333"/>
                <w:sz w:val="24"/>
                <w:szCs w:val="24"/>
              </w:rPr>
              <w:t>2016年第1期（2</w:t>
            </w:r>
            <w:r>
              <w:rPr>
                <w:color w:val="333333"/>
                <w:sz w:val="24"/>
                <w:szCs w:val="24"/>
              </w:rPr>
              <w:t>.2</w:t>
            </w:r>
            <w:r>
              <w:rPr>
                <w:rFonts w:hint="eastAsia"/>
                <w:color w:val="333333"/>
                <w:sz w:val="24"/>
                <w:szCs w:val="24"/>
              </w:rPr>
              <w:t>万字，被引15次）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3.</w:t>
            </w:r>
            <w:r>
              <w:rPr>
                <w:rFonts w:hint="eastAsia"/>
                <w:color w:val="333333"/>
                <w:sz w:val="24"/>
                <w:szCs w:val="24"/>
              </w:rPr>
              <w:t>《宪法上的尊严理论及其体系化》，载</w:t>
            </w:r>
            <w:r>
              <w:rPr>
                <w:rFonts w:hint="eastAsia"/>
                <w:b/>
                <w:bCs/>
                <w:color w:val="333333"/>
                <w:sz w:val="24"/>
                <w:szCs w:val="24"/>
              </w:rPr>
              <w:t>《法学研究》</w:t>
            </w:r>
            <w:r>
              <w:rPr>
                <w:rFonts w:hint="eastAsia"/>
                <w:color w:val="333333"/>
                <w:sz w:val="24"/>
                <w:szCs w:val="24"/>
              </w:rPr>
              <w:t>2016年第1期（2</w:t>
            </w:r>
            <w:r>
              <w:rPr>
                <w:color w:val="333333"/>
                <w:sz w:val="24"/>
                <w:szCs w:val="24"/>
              </w:rPr>
              <w:t>.5</w:t>
            </w:r>
            <w:r>
              <w:rPr>
                <w:rFonts w:hint="eastAsia"/>
                <w:color w:val="333333"/>
                <w:sz w:val="24"/>
                <w:szCs w:val="24"/>
              </w:rPr>
              <w:t>万字，被引33次）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4</w:t>
            </w:r>
            <w:r>
              <w:rPr>
                <w:color w:val="333333"/>
                <w:sz w:val="24"/>
                <w:szCs w:val="24"/>
              </w:rPr>
              <w:t>.</w:t>
            </w:r>
            <w:r>
              <w:rPr>
                <w:rFonts w:hint="eastAsia"/>
                <w:color w:val="333333"/>
                <w:sz w:val="24"/>
                <w:szCs w:val="24"/>
              </w:rPr>
              <w:t>《自然资源国家所有权的宪法规制功能》，载</w:t>
            </w:r>
            <w:r>
              <w:rPr>
                <w:rFonts w:hint="eastAsia"/>
                <w:b/>
                <w:bCs/>
                <w:color w:val="333333"/>
                <w:sz w:val="24"/>
                <w:szCs w:val="24"/>
              </w:rPr>
              <w:t>《中国法学》</w:t>
            </w:r>
            <w:r>
              <w:rPr>
                <w:rFonts w:hint="eastAsia"/>
                <w:color w:val="333333"/>
                <w:sz w:val="24"/>
                <w:szCs w:val="24"/>
              </w:rPr>
              <w:t>2013年第6期（2</w:t>
            </w:r>
            <w:r>
              <w:rPr>
                <w:color w:val="333333"/>
                <w:sz w:val="24"/>
                <w:szCs w:val="24"/>
              </w:rPr>
              <w:t>.5</w:t>
            </w:r>
            <w:r>
              <w:rPr>
                <w:rFonts w:hint="eastAsia"/>
                <w:color w:val="333333"/>
                <w:sz w:val="24"/>
                <w:szCs w:val="24"/>
              </w:rPr>
              <w:t>万字，被引74次）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5.</w:t>
            </w:r>
            <w:r>
              <w:rPr>
                <w:rFonts w:hint="eastAsia"/>
                <w:color w:val="333333"/>
                <w:sz w:val="24"/>
                <w:szCs w:val="24"/>
              </w:rPr>
              <w:t>《劳动、政治承认与国家伦理：对我国宪法劳动权规范的一种阐释》，载</w:t>
            </w:r>
            <w:r>
              <w:rPr>
                <w:rFonts w:hint="eastAsia"/>
                <w:b/>
                <w:bCs/>
                <w:color w:val="333333"/>
                <w:sz w:val="24"/>
                <w:szCs w:val="24"/>
              </w:rPr>
              <w:t>《中国法学》</w:t>
            </w:r>
            <w:r>
              <w:rPr>
                <w:rFonts w:hint="eastAsia"/>
                <w:color w:val="333333"/>
                <w:sz w:val="24"/>
                <w:szCs w:val="24"/>
              </w:rPr>
              <w:t>2010年第3期（2万字，被引56次）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6. Governance Logic and Basic Systems of the New “Food Safety Law of the People’s Republic of China”: Focus on Social Co-Governance,</w:t>
            </w:r>
            <w:r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color w:val="333333"/>
                <w:sz w:val="24"/>
                <w:szCs w:val="24"/>
              </w:rPr>
              <w:t>Journal</w:t>
            </w:r>
            <w:r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color w:val="333333"/>
                <w:sz w:val="24"/>
                <w:szCs w:val="24"/>
              </w:rPr>
              <w:t>of</w:t>
            </w:r>
            <w:r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color w:val="333333"/>
                <w:sz w:val="24"/>
                <w:szCs w:val="24"/>
              </w:rPr>
              <w:t>Resources</w:t>
            </w:r>
            <w:r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color w:val="333333"/>
                <w:sz w:val="24"/>
                <w:szCs w:val="24"/>
              </w:rPr>
              <w:t>and</w:t>
            </w:r>
            <w:r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color w:val="333333"/>
                <w:sz w:val="24"/>
                <w:szCs w:val="24"/>
              </w:rPr>
              <w:t>Ecology</w:t>
            </w:r>
            <w:r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333333"/>
                <w:sz w:val="24"/>
                <w:szCs w:val="24"/>
              </w:rPr>
              <w:t>2018（1）（2万字）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7</w:t>
            </w:r>
            <w:r>
              <w:rPr>
                <w:color w:val="333333"/>
                <w:sz w:val="24"/>
                <w:szCs w:val="24"/>
              </w:rPr>
              <w:t>.</w:t>
            </w:r>
            <w:r>
              <w:rPr>
                <w:rFonts w:hint="eastAsia"/>
                <w:color w:val="333333"/>
                <w:sz w:val="24"/>
                <w:szCs w:val="24"/>
              </w:rPr>
              <w:t>《我国宪法实施中的商谈机制》，载《中外法学》2011年第3期，人大复印资料《宪法学、行政法学》2011年第5期全文转载（2</w:t>
            </w:r>
            <w:r>
              <w:rPr>
                <w:color w:val="333333"/>
                <w:sz w:val="24"/>
                <w:szCs w:val="24"/>
              </w:rPr>
              <w:t>.2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8</w:t>
            </w:r>
            <w:r>
              <w:rPr>
                <w:color w:val="333333"/>
                <w:sz w:val="24"/>
                <w:szCs w:val="24"/>
              </w:rPr>
              <w:t>.</w:t>
            </w:r>
            <w:r>
              <w:rPr>
                <w:rFonts w:hint="eastAsia"/>
                <w:color w:val="333333"/>
                <w:sz w:val="24"/>
                <w:szCs w:val="24"/>
              </w:rPr>
              <w:t>《自由主义中立性原则的虚弱：对基础规范理论政治功能的批评》，载《清华法学》2012年第3期（2</w:t>
            </w:r>
            <w:r>
              <w:rPr>
                <w:color w:val="333333"/>
                <w:sz w:val="24"/>
                <w:szCs w:val="24"/>
              </w:rPr>
              <w:t>.6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9</w:t>
            </w:r>
            <w:r>
              <w:rPr>
                <w:color w:val="333333"/>
                <w:sz w:val="24"/>
                <w:szCs w:val="24"/>
              </w:rPr>
              <w:t>.</w:t>
            </w:r>
            <w:r>
              <w:rPr>
                <w:rFonts w:hint="eastAsia"/>
                <w:color w:val="333333"/>
                <w:sz w:val="24"/>
                <w:szCs w:val="24"/>
              </w:rPr>
              <w:t>《权利、理性与对话的宪法》，载《政法论坛》2010年第1期，人大报刊复印资料《宪法学、行政法学》2010年第5期全文转载；（1万字）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0.</w:t>
            </w:r>
            <w:r>
              <w:rPr>
                <w:rFonts w:hint="eastAsia"/>
                <w:color w:val="333333"/>
                <w:sz w:val="24"/>
                <w:szCs w:val="24"/>
              </w:rPr>
              <w:t>《法的规则有效性理论研究》，载《比较法研究》2007年第3期，人大报刊复印资料《法理学、法史学》2007年第9期全文转载；（2万字）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1.</w:t>
            </w:r>
            <w:r>
              <w:rPr>
                <w:rFonts w:hint="eastAsia"/>
                <w:color w:val="333333"/>
                <w:sz w:val="24"/>
                <w:szCs w:val="24"/>
              </w:rPr>
              <w:t>《作为公共理性之展开的宪法实施》，载《环球法律评论》2012年第6期（1万字）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2.</w:t>
            </w:r>
            <w:r>
              <w:rPr>
                <w:rFonts w:hint="eastAsia"/>
                <w:color w:val="333333"/>
                <w:sz w:val="24"/>
                <w:szCs w:val="24"/>
              </w:rPr>
              <w:t>《宪法实施的商谈机制及其类型建构》，载《环球法律评论》2015年第6期（</w:t>
            </w:r>
            <w:r>
              <w:rPr>
                <w:color w:val="333333"/>
                <w:sz w:val="24"/>
                <w:szCs w:val="24"/>
              </w:rPr>
              <w:t>2.8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3.</w:t>
            </w:r>
            <w:r>
              <w:rPr>
                <w:rFonts w:hint="eastAsia"/>
                <w:color w:val="333333"/>
                <w:sz w:val="24"/>
                <w:szCs w:val="24"/>
              </w:rPr>
              <w:t>《论价值权衡方法在行政法适用中的展开》，载《行政法学研究》2010年第3期（1</w:t>
            </w:r>
            <w:r>
              <w:rPr>
                <w:color w:val="333333"/>
                <w:sz w:val="24"/>
                <w:szCs w:val="24"/>
              </w:rPr>
              <w:t>.2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4.</w:t>
            </w:r>
            <w:r>
              <w:rPr>
                <w:rFonts w:hint="eastAsia"/>
                <w:color w:val="333333"/>
                <w:sz w:val="24"/>
                <w:szCs w:val="24"/>
              </w:rPr>
              <w:t>《行政裁判中的利益衡量与合宪性解释》，载《行政法学研究》2007年第1期。（</w:t>
            </w:r>
            <w:r>
              <w:rPr>
                <w:color w:val="333333"/>
                <w:sz w:val="24"/>
                <w:szCs w:val="24"/>
              </w:rPr>
              <w:t>1.5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5.</w:t>
            </w:r>
            <w:r>
              <w:rPr>
                <w:rFonts w:hint="eastAsia"/>
                <w:color w:val="333333"/>
                <w:sz w:val="24"/>
                <w:szCs w:val="24"/>
              </w:rPr>
              <w:t>《行政法解释学研究：在规范、事实与政策之间》，载《行政法论丛》第12卷，姜明安主编，法律出版社2010年版（3万字）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16.</w:t>
            </w:r>
            <w:r>
              <w:rPr>
                <w:rFonts w:hint="eastAsia"/>
                <w:color w:val="333333"/>
                <w:sz w:val="24"/>
                <w:szCs w:val="24"/>
              </w:rPr>
              <w:t>《宪法凝聚共识》，载《求是》杂志2014年第24期（权威期刊）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17.</w:t>
            </w:r>
            <w:r>
              <w:rPr>
                <w:rFonts w:hint="eastAsia"/>
                <w:color w:val="333333"/>
                <w:sz w:val="24"/>
                <w:szCs w:val="24"/>
              </w:rPr>
              <w:t>《国家监察体制改革的宪法学思考》，载《中国政法大学学报》2017年第5期，《人大报刊复印资料》2018年第1期全文转载（1</w:t>
            </w:r>
            <w:r>
              <w:rPr>
                <w:color w:val="333333"/>
                <w:sz w:val="24"/>
                <w:szCs w:val="24"/>
              </w:rPr>
              <w:t>.8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8.</w:t>
            </w:r>
            <w:r>
              <w:rPr>
                <w:rFonts w:hint="eastAsia"/>
                <w:color w:val="333333"/>
                <w:sz w:val="24"/>
                <w:szCs w:val="24"/>
              </w:rPr>
              <w:t>《中国新食品安全法中的自我规制》，载《中共浙江省委党校学报》2016年第1期（1</w:t>
            </w:r>
            <w:r>
              <w:rPr>
                <w:color w:val="333333"/>
                <w:sz w:val="24"/>
                <w:szCs w:val="24"/>
              </w:rPr>
              <w:t>.5</w:t>
            </w:r>
            <w:r>
              <w:rPr>
                <w:rFonts w:hint="eastAsia"/>
                <w:color w:val="333333"/>
                <w:sz w:val="24"/>
                <w:szCs w:val="24"/>
              </w:rPr>
              <w:t>万字）1</w:t>
            </w:r>
            <w:r>
              <w:rPr>
                <w:color w:val="333333"/>
                <w:sz w:val="24"/>
                <w:szCs w:val="24"/>
              </w:rPr>
              <w:t>9.</w:t>
            </w:r>
            <w:r>
              <w:rPr>
                <w:rFonts w:hint="eastAsia"/>
                <w:color w:val="333333"/>
                <w:sz w:val="24"/>
                <w:szCs w:val="24"/>
              </w:rPr>
              <w:t>《我国宪法解释程序机制：规范、实践与完善》，载《中国高校社会科学》2015年第4期（1</w:t>
            </w:r>
            <w:r>
              <w:rPr>
                <w:color w:val="333333"/>
                <w:sz w:val="24"/>
                <w:szCs w:val="24"/>
              </w:rPr>
              <w:t>.6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20.</w:t>
            </w:r>
            <w:r>
              <w:rPr>
                <w:rFonts w:hint="eastAsia"/>
                <w:color w:val="333333"/>
                <w:sz w:val="24"/>
                <w:szCs w:val="24"/>
              </w:rPr>
              <w:t>《中国法教义学的挑战及应对》，载《江苏行政学院学报》2015年第3期（1</w:t>
            </w:r>
            <w:r>
              <w:rPr>
                <w:color w:val="333333"/>
                <w:sz w:val="24"/>
                <w:szCs w:val="24"/>
              </w:rPr>
              <w:t>.8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2</w:t>
            </w:r>
            <w:r>
              <w:rPr>
                <w:color w:val="333333"/>
                <w:sz w:val="24"/>
                <w:szCs w:val="24"/>
              </w:rPr>
              <w:t>1.</w:t>
            </w:r>
            <w:r>
              <w:rPr>
                <w:rFonts w:hint="eastAsia"/>
                <w:color w:val="333333"/>
                <w:sz w:val="24"/>
                <w:szCs w:val="24"/>
              </w:rPr>
              <w:t>《宪法商谈论》，载《人大法律评论》2015年第1辑（3万字）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2</w:t>
            </w:r>
            <w:r>
              <w:rPr>
                <w:color w:val="333333"/>
                <w:sz w:val="24"/>
                <w:szCs w:val="24"/>
              </w:rPr>
              <w:t>2.</w:t>
            </w:r>
            <w:r>
              <w:rPr>
                <w:rFonts w:hint="eastAsia"/>
                <w:color w:val="333333"/>
                <w:sz w:val="24"/>
                <w:szCs w:val="24"/>
              </w:rPr>
              <w:t>《五四宪法的中国道路及其历史影响》，载《浙江学刊》2014年第6期（1</w:t>
            </w:r>
            <w:r>
              <w:rPr>
                <w:color w:val="333333"/>
                <w:sz w:val="24"/>
                <w:szCs w:val="24"/>
              </w:rPr>
              <w:t>.5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2</w:t>
            </w:r>
            <w:r>
              <w:rPr>
                <w:color w:val="333333"/>
                <w:sz w:val="24"/>
                <w:szCs w:val="24"/>
              </w:rPr>
              <w:t>3.</w:t>
            </w:r>
            <w:r>
              <w:rPr>
                <w:rFonts w:hint="eastAsia"/>
                <w:color w:val="333333"/>
                <w:sz w:val="24"/>
                <w:szCs w:val="24"/>
              </w:rPr>
              <w:t>《法律的自恰、权威与正当》，载《河北法学》2007年第7期，邓正来主持“西方法哲学名著评介”专栏；（1</w:t>
            </w:r>
            <w:r>
              <w:rPr>
                <w:color w:val="333333"/>
                <w:sz w:val="24"/>
                <w:szCs w:val="24"/>
              </w:rPr>
              <w:t>.2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2</w:t>
            </w:r>
            <w:r>
              <w:rPr>
                <w:color w:val="333333"/>
                <w:sz w:val="24"/>
                <w:szCs w:val="24"/>
              </w:rPr>
              <w:t>4.</w:t>
            </w:r>
            <w:r>
              <w:rPr>
                <w:rFonts w:hint="eastAsia"/>
                <w:color w:val="333333"/>
                <w:sz w:val="24"/>
                <w:szCs w:val="24"/>
              </w:rPr>
              <w:t>论行政法解释中的实用主义思维》，载《法律方法》第九卷，陈金钊、谢晖主编，山东人民出版社2010年版；（</w:t>
            </w:r>
            <w:r>
              <w:rPr>
                <w:color w:val="333333"/>
                <w:sz w:val="24"/>
                <w:szCs w:val="24"/>
              </w:rPr>
              <w:t>2</w:t>
            </w:r>
            <w:r>
              <w:rPr>
                <w:rFonts w:hint="eastAsia"/>
                <w:color w:val="333333"/>
                <w:sz w:val="24"/>
                <w:szCs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25.</w:t>
            </w:r>
            <w:r>
              <w:rPr>
                <w:rFonts w:hint="eastAsia"/>
                <w:color w:val="333333"/>
                <w:sz w:val="24"/>
                <w:szCs w:val="24"/>
              </w:rPr>
              <w:t>《行政诉讼中的类型思维与不作为之认定》，载《行政执法与行政审判》，法律出版社2005年版，人大报刊复印资料《诉讼法学、司法制度》2005年第12期全文转载；（1万字）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2</w:t>
            </w:r>
            <w:r>
              <w:rPr>
                <w:color w:val="333333"/>
                <w:sz w:val="24"/>
                <w:szCs w:val="24"/>
              </w:rPr>
              <w:t>6.</w:t>
            </w:r>
            <w:r>
              <w:rPr>
                <w:rFonts w:hint="eastAsia"/>
                <w:color w:val="333333"/>
                <w:sz w:val="24"/>
                <w:szCs w:val="24"/>
              </w:rPr>
              <w:t>《中国国家法学的基本问题意识》，载《中国法律评论》2018年第1期，《人大报刊复印资料》2018年第8期全文转载（1万）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2</w:t>
            </w:r>
            <w:r>
              <w:rPr>
                <w:color w:val="333333"/>
                <w:sz w:val="24"/>
                <w:szCs w:val="24"/>
              </w:rPr>
              <w:t>7.</w:t>
            </w:r>
            <w:r>
              <w:rPr>
                <w:rFonts w:hint="eastAsia"/>
                <w:color w:val="333333"/>
                <w:sz w:val="24"/>
                <w:szCs w:val="24"/>
              </w:rPr>
              <w:t>《论全面推进依法治国中的几个基本关系》，载《中国高校社会科学》201</w:t>
            </w:r>
            <w:r>
              <w:rPr>
                <w:color w:val="333333"/>
                <w:sz w:val="24"/>
                <w:szCs w:val="24"/>
              </w:rPr>
              <w:t>8</w:t>
            </w:r>
            <w:r>
              <w:rPr>
                <w:rFonts w:hint="eastAsia"/>
                <w:color w:val="333333"/>
                <w:sz w:val="24"/>
                <w:szCs w:val="24"/>
              </w:rPr>
              <w:t>年第</w:t>
            </w:r>
            <w:r>
              <w:rPr>
                <w:color w:val="333333"/>
                <w:sz w:val="24"/>
                <w:szCs w:val="24"/>
              </w:rPr>
              <w:t>2</w:t>
            </w:r>
            <w:r>
              <w:rPr>
                <w:rFonts w:hint="eastAsia"/>
                <w:color w:val="333333"/>
                <w:sz w:val="24"/>
                <w:szCs w:val="24"/>
              </w:rPr>
              <w:t>期（2万字）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  <w:szCs w:val="24"/>
              </w:rPr>
              <w:t>在法学教育方面</w:t>
            </w:r>
            <w:r>
              <w:rPr>
                <w:rFonts w:ascii="楷体" w:hAnsi="楷体" w:eastAsia="楷体" w:cs="Arial"/>
                <w:b/>
                <w:kern w:val="0"/>
                <w:sz w:val="24"/>
                <w:szCs w:val="24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szCs w:val="24"/>
              </w:rPr>
              <w:t>（如编写重点教材、主讲精品课程、在法学教育方面获得的重要荣誉表彰等。）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cs="Arial"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国家级高等教育教学成果奖（一等奖主要完成人）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hint="eastAsia" w:cs="Arial"/>
                <w:bCs/>
                <w:kern w:val="0"/>
                <w:sz w:val="24"/>
                <w:szCs w:val="24"/>
              </w:rPr>
              <w:t>2</w:t>
            </w:r>
            <w:r>
              <w:rPr>
                <w:rFonts w:cs="Arial"/>
                <w:bCs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北京市高等教育教学成果奖（特等奖主要完成人）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hint="eastAsia" w:cs="Arial"/>
                <w:bCs/>
                <w:kern w:val="0"/>
                <w:sz w:val="24"/>
                <w:szCs w:val="24"/>
              </w:rPr>
              <w:t>3</w:t>
            </w:r>
            <w:r>
              <w:rPr>
                <w:rFonts w:cs="Arial"/>
                <w:bCs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中国人民大学教育教学成果奖（特等奖主要完成人）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hint="eastAsia" w:cs="Arial"/>
                <w:bCs/>
                <w:kern w:val="0"/>
                <w:sz w:val="24"/>
                <w:szCs w:val="24"/>
              </w:rPr>
              <w:t>4</w:t>
            </w:r>
            <w:r>
              <w:rPr>
                <w:rFonts w:cs="Arial"/>
                <w:bCs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参编国家级“马工程”教材参考用书《中国行政法学前沿》，马怀德主编，中国政法大学出版社2018年版，撰写第三章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hint="eastAsia" w:cs="Arial"/>
                <w:bCs/>
                <w:kern w:val="0"/>
                <w:sz w:val="24"/>
                <w:szCs w:val="24"/>
              </w:rPr>
              <w:t>5</w:t>
            </w:r>
            <w:r>
              <w:rPr>
                <w:rFonts w:cs="Arial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中国人民大学本科课程教学优秀奖（独立获奖）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hint="eastAsia" w:cs="Arial"/>
                <w:bCs/>
                <w:kern w:val="0"/>
                <w:sz w:val="24"/>
                <w:szCs w:val="24"/>
              </w:rPr>
              <w:t>6</w:t>
            </w:r>
            <w:r>
              <w:rPr>
                <w:rFonts w:cs="Arial"/>
                <w:bCs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中国人民大学法学院优秀教学奖（独立获奖）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hint="eastAsia" w:cs="Arial"/>
                <w:bCs/>
                <w:kern w:val="0"/>
                <w:sz w:val="24"/>
                <w:szCs w:val="24"/>
              </w:rPr>
              <w:t>7</w:t>
            </w:r>
            <w:r>
              <w:rPr>
                <w:rFonts w:cs="Arial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中国人民大学法学院岳成奖教金（独立获奖）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  <w:r>
              <w:rPr>
                <w:rFonts w:hint="eastAsia" w:cs="Arial"/>
                <w:bCs/>
                <w:kern w:val="0"/>
                <w:sz w:val="24"/>
                <w:szCs w:val="24"/>
              </w:rPr>
              <w:t>8</w:t>
            </w:r>
            <w:r>
              <w:rPr>
                <w:rFonts w:cs="Arial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cs="Arial"/>
                <w:bCs/>
                <w:kern w:val="0"/>
                <w:sz w:val="24"/>
                <w:szCs w:val="24"/>
              </w:rPr>
              <w:t>主讲国家级精品课程《行政法与行政诉讼法》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Cs/>
                <w:kern w:val="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  <w:szCs w:val="24"/>
              </w:rPr>
              <w:t>在法治宣传方面</w:t>
            </w:r>
            <w:r>
              <w:rPr>
                <w:rFonts w:ascii="楷体" w:hAnsi="楷体" w:eastAsia="楷体" w:cs="Arial"/>
                <w:b/>
                <w:kern w:val="0"/>
                <w:sz w:val="24"/>
                <w:szCs w:val="24"/>
              </w:rPr>
              <w:t>的贡献</w:t>
            </w:r>
          </w:p>
          <w:p>
            <w:pPr>
              <w:rPr>
                <w:rFonts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中共北京市委高校学习贯彻十九大精神宣讲团成员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主讲：十九大精神与全面推进依法治国（</w:t>
            </w:r>
            <w:r>
              <w:rPr>
                <w:rFonts w:hint="eastAsia"/>
                <w:sz w:val="24"/>
                <w:szCs w:val="24"/>
              </w:rPr>
              <w:t>分别在北京市卫计委、北京市发改委、北京市财政局、北京市知识产权局、北京市朝阳区政府、北京市海淀区政府、北京市延庆区政府、北京市丰台区政府等二十余家单位宣讲依法治国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中共北京市委干部理论教育讲师团成员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宣讲全面推进依法治国主题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全国人民政治协商会议“全国政协名家讲坛”主讲人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主题：全面推进依法治国（2018年在全国政协主讲4次，2019年主讲1次）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国家市场监管总局食品法律宣讲团成员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多次给全国食药系统领导干部宣讲《食品安全法》、《食品安全法实施条例》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2018年福建省人民政府常务会议“会前学法”主讲人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第十九届中央委员、省长唐登杰主持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2018年“百名法学家、百场报告会”西藏自治区专场主讲人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自治区法学会、区委组织部承办，西藏自治区委组织部领导主持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2018年河北省廊坊市人民政府常务会议“会前学会”主讲人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陈平市长主持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2018年北京市朝阳区人民政府常务会议“会前学法”主讲人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文献区长主持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2014年中国人民大学理论中心组学习宣讲全面推进依法治国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学校党委靳诺书记主持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2017年中共陕西咸阳市委理论中心组（扩大）学习会主讲全面推进依法治国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市委书记岳亮主持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2017年内蒙古自治区阿拉善左旗人民政府“领导干部大讲坛”主讲法治政府建设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市政府法制办刘凌主任主持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2017年陕西省延安市人民检察院理论中心组（扩大）学习会主讲全面依法治国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刘惠生检察长主持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．2018年内蒙古自治区包头市委理论中心组（扩大）学习会主讲全面推进依法治国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市委副书记、政法委书记贺伟华主持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2017年湖南省衡阳县人民政府会前学会主讲人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曾恒县长主持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5.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2019年湖北省武汉市汉阳区区委中心组学习主讲人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区委副书记、政法委书记范礼奎主持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4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 xml:space="preserve"> 《宪法凝聚共识》，</w:t>
            </w:r>
            <w:r>
              <w:rPr>
                <w:rFonts w:hint="eastAsia"/>
                <w:color w:val="333333"/>
                <w:sz w:val="24"/>
                <w:szCs w:val="24"/>
              </w:rPr>
              <w:t>《求是》杂志2014年第24期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《三公消费，从看得见到看得懂》，《人民日报》2013年3月28日第5版（评论）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18.</w:t>
            </w:r>
            <w:r>
              <w:rPr>
                <w:rFonts w:hint="eastAsia"/>
                <w:color w:val="333333"/>
                <w:sz w:val="24"/>
                <w:szCs w:val="24"/>
              </w:rPr>
              <w:t>《公务员聘任制能带来什么》，《人民日报》2013年5月21日第5版（评论）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19.</w:t>
            </w:r>
            <w:r>
              <w:rPr>
                <w:rFonts w:hint="eastAsia"/>
                <w:color w:val="333333"/>
                <w:sz w:val="24"/>
                <w:szCs w:val="24"/>
              </w:rPr>
              <w:t>《司法立信当不弃微末》，《人民日报》2013年7月4日第5版（评论）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20.</w:t>
            </w:r>
            <w:r>
              <w:rPr>
                <w:rFonts w:hint="eastAsia"/>
                <w:color w:val="333333"/>
                <w:sz w:val="24"/>
                <w:szCs w:val="24"/>
              </w:rPr>
              <w:t>《慎独是法官群体的职业伦理》，《人民日报》2013年8月14日第5版（评论）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21.</w:t>
            </w:r>
            <w:r>
              <w:rPr>
                <w:rFonts w:hint="eastAsia"/>
                <w:color w:val="333333"/>
                <w:sz w:val="24"/>
                <w:szCs w:val="24"/>
              </w:rPr>
              <w:t>《依法申请公开为何屡屡碰壁》，《人民日报》2013年8月14日第17版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22</w:t>
            </w:r>
            <w:r>
              <w:rPr>
                <w:rFonts w:hint="eastAsia"/>
                <w:color w:val="333333"/>
                <w:sz w:val="24"/>
                <w:szCs w:val="24"/>
              </w:rPr>
              <w:t>.《禁看监控，无妨监督》，《人民日报》2013年8月15日第4版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23</w:t>
            </w:r>
            <w:r>
              <w:rPr>
                <w:rFonts w:hint="eastAsia"/>
                <w:color w:val="333333"/>
                <w:sz w:val="24"/>
                <w:szCs w:val="24"/>
              </w:rPr>
              <w:t>.《回应型司法更能粘合人心》，《人民日报》2013年9月27日第5版（评论）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24</w:t>
            </w:r>
            <w:r>
              <w:rPr>
                <w:rFonts w:hint="eastAsia"/>
                <w:color w:val="333333"/>
                <w:sz w:val="24"/>
                <w:szCs w:val="24"/>
              </w:rPr>
              <w:t>.《善治，新的秩序观隐然成型》，《人民日报》2013年12月31日第5版（评论）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25</w:t>
            </w:r>
            <w:r>
              <w:rPr>
                <w:rFonts w:hint="eastAsia"/>
                <w:color w:val="333333"/>
                <w:sz w:val="24"/>
                <w:szCs w:val="24"/>
              </w:rPr>
              <w:t>.《以公共理性铲除邪教土壤》，《人民日报》2014年5月31日第5版（评论）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26</w:t>
            </w:r>
            <w:r>
              <w:rPr>
                <w:rFonts w:hint="eastAsia"/>
                <w:color w:val="333333"/>
                <w:sz w:val="24"/>
                <w:szCs w:val="24"/>
              </w:rPr>
              <w:t>.《让宪法尊严成国家荣光》，《人民日报》2014年10月31日第5版（评论）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27</w:t>
            </w:r>
            <w:r>
              <w:rPr>
                <w:rFonts w:hint="eastAsia"/>
                <w:color w:val="333333"/>
                <w:sz w:val="24"/>
                <w:szCs w:val="24"/>
              </w:rPr>
              <w:t>.《以立法凝聚公意和权威》，《人民日报》2015年3月16日第5版（评论）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2</w:t>
            </w:r>
            <w:r>
              <w:rPr>
                <w:color w:val="333333"/>
                <w:sz w:val="24"/>
                <w:szCs w:val="24"/>
              </w:rPr>
              <w:t>8.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《让法学研究打上强起来的时代烙印》，《人民日报》2018年11月7日（学术版）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29</w:t>
            </w:r>
            <w:r>
              <w:rPr>
                <w:rFonts w:hint="eastAsia"/>
                <w:color w:val="333333"/>
                <w:sz w:val="24"/>
                <w:szCs w:val="24"/>
              </w:rPr>
              <w:t>.《寻求宪法学的恰当表达》，《光明日报》2013年7月11日第5版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31</w:t>
            </w:r>
            <w:r>
              <w:rPr>
                <w:rFonts w:hint="eastAsia"/>
                <w:color w:val="333333"/>
                <w:sz w:val="24"/>
                <w:szCs w:val="24"/>
              </w:rPr>
              <w:t>.《冤狱平反与国家赔偿》，《法制晚报》2013年5月20日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3</w:t>
            </w:r>
            <w:r>
              <w:rPr>
                <w:color w:val="333333"/>
                <w:sz w:val="24"/>
                <w:szCs w:val="24"/>
              </w:rPr>
              <w:t>2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.《考试大国的法律治理》，《法制晚报》2013年7月10日 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33</w:t>
            </w:r>
            <w:r>
              <w:rPr>
                <w:rFonts w:hint="eastAsia"/>
                <w:color w:val="333333"/>
                <w:sz w:val="24"/>
                <w:szCs w:val="24"/>
              </w:rPr>
              <w:t>.《食品安全法修改与政府再造》，《法制日报》2013年11月7日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34.</w:t>
            </w:r>
            <w:r>
              <w:rPr>
                <w:rFonts w:hint="eastAsia"/>
                <w:color w:val="333333"/>
                <w:sz w:val="24"/>
                <w:szCs w:val="24"/>
              </w:rPr>
              <w:t>《休假中的公共服务与行政规制》，《法制晚报》2013年10月14日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3</w:t>
            </w:r>
            <w:r>
              <w:rPr>
                <w:color w:val="333333"/>
                <w:sz w:val="24"/>
                <w:szCs w:val="24"/>
              </w:rPr>
              <w:t>5.</w:t>
            </w:r>
            <w:r>
              <w:rPr>
                <w:rFonts w:hint="eastAsia"/>
                <w:color w:val="333333"/>
                <w:sz w:val="24"/>
                <w:szCs w:val="24"/>
              </w:rPr>
              <w:t>《在思想丛林中矗立宪法权威》，《法制晚报》2012年11月27日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36</w:t>
            </w:r>
            <w:r>
              <w:rPr>
                <w:rFonts w:hint="eastAsia"/>
                <w:color w:val="333333"/>
                <w:sz w:val="24"/>
                <w:szCs w:val="24"/>
              </w:rPr>
              <w:t>.《寻求国家管制与社会正义的平衡》，《法制晚报》2012年3月19日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3</w:t>
            </w:r>
            <w:r>
              <w:rPr>
                <w:color w:val="333333"/>
                <w:sz w:val="24"/>
                <w:szCs w:val="24"/>
              </w:rPr>
              <w:t>7.</w:t>
            </w:r>
            <w:r>
              <w:rPr>
                <w:rFonts w:hint="eastAsia"/>
                <w:color w:val="333333"/>
                <w:sz w:val="24"/>
                <w:szCs w:val="24"/>
              </w:rPr>
              <w:t>《修法既要创新也要适度守成》，《法制晚报》2012年3月5日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38</w:t>
            </w:r>
            <w:r>
              <w:rPr>
                <w:rFonts w:hint="eastAsia"/>
                <w:color w:val="333333"/>
                <w:sz w:val="24"/>
                <w:szCs w:val="24"/>
              </w:rPr>
              <w:t>.《模糊的附加费 埋没的知情权》，《法制晚报》2015年2月9日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39</w:t>
            </w:r>
            <w:r>
              <w:rPr>
                <w:rFonts w:hint="eastAsia"/>
                <w:color w:val="333333"/>
                <w:sz w:val="24"/>
                <w:szCs w:val="24"/>
              </w:rPr>
              <w:t>.《严控职务消费》，《法制晚报》2015年2月3日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40</w:t>
            </w:r>
            <w:r>
              <w:rPr>
                <w:rFonts w:hint="eastAsia"/>
                <w:color w:val="333333"/>
                <w:sz w:val="24"/>
                <w:szCs w:val="24"/>
              </w:rPr>
              <w:t>.《食品安全法修改的整体安全观与治理转型》，载《中国食品安全报》2015年4月26日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  <w:r>
              <w:rPr>
                <w:rFonts w:hint="eastAsia"/>
                <w:color w:val="333333"/>
                <w:sz w:val="24"/>
                <w:szCs w:val="24"/>
              </w:rPr>
              <w:t>1.《健全宪法解释程序机制须重视制度存量》，载《学习时报》2015年8月20日第4版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42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.《消除次生权力的土壤》，载《法制晚报》2015年8月24日 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4</w:t>
            </w:r>
            <w:r>
              <w:rPr>
                <w:color w:val="333333"/>
                <w:sz w:val="24"/>
                <w:szCs w:val="24"/>
              </w:rPr>
              <w:t>3</w:t>
            </w:r>
            <w:r>
              <w:rPr>
                <w:rFonts w:hint="eastAsia"/>
                <w:color w:val="333333"/>
                <w:sz w:val="24"/>
                <w:szCs w:val="24"/>
              </w:rPr>
              <w:t>.《充分优化法律监督机关的制度能力》，载《法制晚报》2015年8月19日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44.</w:t>
            </w:r>
            <w:r>
              <w:rPr>
                <w:rFonts w:hint="eastAsia"/>
                <w:color w:val="333333"/>
                <w:sz w:val="24"/>
                <w:szCs w:val="24"/>
              </w:rPr>
              <w:t>《以制度保障律师参与法治秩序建构》，载 《法制晚报》8月22日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45.</w:t>
            </w:r>
            <w:r>
              <w:rPr>
                <w:rFonts w:hint="eastAsia"/>
                <w:color w:val="333333"/>
                <w:sz w:val="24"/>
                <w:szCs w:val="24"/>
              </w:rPr>
              <w:t>《“海外追逃”需要制度设计上的“组合拳”》，载《法制晚报》2015年7月22日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46</w:t>
            </w:r>
            <w:r>
              <w:rPr>
                <w:rFonts w:hint="eastAsia"/>
                <w:color w:val="333333"/>
                <w:sz w:val="24"/>
                <w:szCs w:val="24"/>
              </w:rPr>
              <w:t>.《社会治理中的深层结构变革》，载《法制晚报》2015年7月15日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47</w:t>
            </w:r>
            <w:r>
              <w:rPr>
                <w:rFonts w:hint="eastAsia"/>
                <w:color w:val="333333"/>
                <w:sz w:val="24"/>
                <w:szCs w:val="24"/>
              </w:rPr>
              <w:t>.《防止“被操纵的市场经济”》，载《法制晚报》2015年6月8日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48</w:t>
            </w:r>
            <w:r>
              <w:rPr>
                <w:rFonts w:hint="eastAsia"/>
                <w:color w:val="333333"/>
                <w:sz w:val="24"/>
                <w:szCs w:val="24"/>
              </w:rPr>
              <w:t>.《“房产反腐”的多重效应与思路》，载《法制晚报》2015年5月6日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49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.《行政法治对科技的双重效应》，载《社会科学报》2015年8月20日 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最高人民法院《人民法院报》“裁判与方法”专栏作者作品：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0.</w:t>
            </w:r>
            <w:r>
              <w:rPr>
                <w:rFonts w:hint="eastAsia"/>
                <w:color w:val="333333"/>
                <w:sz w:val="24"/>
                <w:szCs w:val="24"/>
              </w:rPr>
              <w:t>《法律的隐性漏洞与目的论限缩？》，《人民法院报》2005年8月1日</w:t>
            </w:r>
            <w:r>
              <w:rPr>
                <w:rFonts w:hint="eastAsia"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1.</w:t>
            </w:r>
            <w:r>
              <w:rPr>
                <w:rFonts w:hint="eastAsia"/>
                <w:color w:val="333333"/>
                <w:sz w:val="24"/>
                <w:szCs w:val="24"/>
              </w:rPr>
              <w:t>《“住宅”背后的价值冲突与衡量》，《人民法院报》2005年8月22日</w:t>
            </w:r>
            <w:r>
              <w:rPr>
                <w:rFonts w:hint="eastAsia"/>
                <w:color w:val="333333"/>
                <w:sz w:val="24"/>
                <w:szCs w:val="24"/>
              </w:rPr>
              <w:br w:type="textWrapping"/>
            </w:r>
            <w:r>
              <w:rPr>
                <w:color w:val="333333"/>
                <w:sz w:val="24"/>
                <w:szCs w:val="24"/>
              </w:rPr>
              <w:t>52.</w:t>
            </w:r>
            <w:r>
              <w:rPr>
                <w:rFonts w:hint="eastAsia"/>
                <w:color w:val="333333"/>
                <w:sz w:val="24"/>
                <w:szCs w:val="24"/>
              </w:rPr>
              <w:t>《如何理解法律适用中的法律漏洞》，《人民法院报》2005年8月29日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3.</w:t>
            </w:r>
            <w:r>
              <w:rPr>
                <w:rFonts w:hint="eastAsia"/>
                <w:color w:val="333333"/>
                <w:sz w:val="24"/>
                <w:szCs w:val="24"/>
              </w:rPr>
              <w:t>《规则的类推适用与事物的本质》，《人民法院报》2005年9月19日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4.</w:t>
            </w:r>
            <w:r>
              <w:rPr>
                <w:rFonts w:hint="eastAsia"/>
                <w:color w:val="333333"/>
                <w:sz w:val="24"/>
                <w:szCs w:val="24"/>
              </w:rPr>
              <w:t>《法学方法，所谓者何?》，《人民法院报》2005年10月10日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5.</w:t>
            </w:r>
            <w:r>
              <w:rPr>
                <w:rFonts w:hint="eastAsia"/>
                <w:color w:val="333333"/>
                <w:sz w:val="24"/>
                <w:szCs w:val="24"/>
              </w:rPr>
              <w:t>《法律推理与疑难案件》，《人民法院报》 2005年10月17日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6.</w:t>
            </w:r>
            <w:r>
              <w:rPr>
                <w:rFonts w:hint="eastAsia"/>
                <w:color w:val="333333"/>
                <w:sz w:val="24"/>
                <w:szCs w:val="24"/>
              </w:rPr>
              <w:t>《简析彭学纯诉上海市工商局不履行法定职责纠纷案》，《人民法院报》2005年10月24日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7.</w:t>
            </w:r>
            <w:r>
              <w:rPr>
                <w:rFonts w:hint="eastAsia"/>
                <w:color w:val="333333"/>
                <w:sz w:val="24"/>
                <w:szCs w:val="24"/>
              </w:rPr>
              <w:t>《法官、法律技术与司法正义》，《人民法院报》2005年10月31日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8.</w:t>
            </w:r>
            <w:r>
              <w:rPr>
                <w:rFonts w:hint="eastAsia"/>
                <w:color w:val="333333"/>
                <w:sz w:val="24"/>
                <w:szCs w:val="24"/>
              </w:rPr>
              <w:t>《简析骆淑芬诉天津市公安局治安处罚显失公平案》，《人民法院报》2005年11月28日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>9.</w:t>
            </w:r>
            <w:r>
              <w:rPr>
                <w:rFonts w:hint="eastAsia"/>
                <w:color w:val="333333"/>
                <w:sz w:val="24"/>
                <w:szCs w:val="24"/>
              </w:rPr>
              <w:t>《行政诉讼中的非正式渊源与利益衡量模式》，《人民法院报》2005年 12月12日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6</w:t>
            </w:r>
            <w:r>
              <w:rPr>
                <w:color w:val="333333"/>
                <w:sz w:val="24"/>
                <w:szCs w:val="24"/>
              </w:rPr>
              <w:t>0.</w:t>
            </w:r>
            <w:r>
              <w:rPr>
                <w:rFonts w:hint="eastAsia"/>
                <w:color w:val="333333"/>
                <w:sz w:val="24"/>
                <w:szCs w:val="24"/>
              </w:rPr>
              <w:t>《制作正义》，《人民法院报》2005年12月26日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61.</w:t>
            </w:r>
            <w:r>
              <w:rPr>
                <w:rFonts w:hint="eastAsia"/>
                <w:color w:val="333333"/>
                <w:sz w:val="24"/>
                <w:szCs w:val="24"/>
              </w:rPr>
              <w:t>《道德论证与法律论证是否可以区分》，《人民法院报》2006年1月16日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6</w:t>
            </w:r>
            <w:r>
              <w:rPr>
                <w:color w:val="333333"/>
                <w:sz w:val="24"/>
                <w:szCs w:val="24"/>
              </w:rPr>
              <w:t>2.</w:t>
            </w:r>
            <w:r>
              <w:rPr>
                <w:rFonts w:hint="eastAsia"/>
                <w:color w:val="333333"/>
                <w:sz w:val="24"/>
                <w:szCs w:val="24"/>
              </w:rPr>
              <w:t>《行政诉讼确定原告资格的法律规范与法律方法》，《人民法院报》2006年1月23日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6</w:t>
            </w:r>
            <w:r>
              <w:rPr>
                <w:color w:val="333333"/>
                <w:sz w:val="24"/>
                <w:szCs w:val="24"/>
              </w:rPr>
              <w:t>3.</w:t>
            </w:r>
            <w:r>
              <w:rPr>
                <w:rFonts w:hint="eastAsia"/>
                <w:color w:val="333333"/>
                <w:sz w:val="24"/>
                <w:szCs w:val="24"/>
              </w:rPr>
              <w:t>《法律解释的基本方法》，《人民法院报》2006年2月6日</w:t>
            </w:r>
          </w:p>
          <w:p>
            <w:pPr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6</w:t>
            </w:r>
            <w:r>
              <w:rPr>
                <w:color w:val="333333"/>
                <w:sz w:val="24"/>
                <w:szCs w:val="24"/>
              </w:rPr>
              <w:t>4.</w:t>
            </w:r>
            <w:r>
              <w:rPr>
                <w:rFonts w:hint="eastAsia"/>
                <w:color w:val="333333"/>
                <w:sz w:val="24"/>
                <w:szCs w:val="24"/>
              </w:rPr>
              <w:t>《法律解释的必要性及基本思路》，《人民法院报》2006年2月13日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  <w:szCs w:val="24"/>
              </w:rPr>
              <w:t>在法治实践方面</w:t>
            </w:r>
            <w:r>
              <w:rPr>
                <w:rFonts w:ascii="楷体" w:hAnsi="楷体" w:eastAsia="楷体" w:cs="Arial"/>
                <w:b/>
                <w:kern w:val="0"/>
                <w:sz w:val="24"/>
                <w:szCs w:val="24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szCs w:val="24"/>
              </w:rPr>
              <w:t>（如在实务部门挂职、参与重大案件论证、仲裁等。）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  <w:t>1.2018</w:t>
            </w: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>年至今担任北京市人民政府立法专家委员会委员，审议《街道办事处条例》等地方性法规。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>2015年以来担任北京市朝阳区人民政府行政复议委员会委员，审理五十多件行政复议案件。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 xml:space="preserve"> 2018年至今担任海南国际仲裁委员会委员，审理两起案件。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 xml:space="preserve"> 受北京市海淀区人民政府邀请，论证“瓜子网不服北京市工商局海淀分局行政处罚”行政复议处罚案，该案处罚标的为1200万，社会广泛关注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楷体" w:hAnsi="楷体" w:eastAsia="楷体" w:cs="Arial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Arial"/>
                <w:bCs/>
                <w:kern w:val="0"/>
                <w:sz w:val="24"/>
                <w:szCs w:val="24"/>
              </w:rPr>
              <w:t xml:space="preserve"> 作为中国人民大学法律顾问，多次代表学校出庭应诉、审查合同、论证案件。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9" w:firstLineChars="1000"/>
              <w:rPr>
                <w:rFonts w:cs="Arial"/>
                <w:b/>
                <w:kern w:val="0"/>
                <w:sz w:val="24"/>
                <w:szCs w:val="24"/>
              </w:rPr>
            </w:pPr>
            <w:r>
              <w:rPr>
                <w:rFonts w:cs="Arial"/>
                <w:b/>
                <w:kern w:val="0"/>
                <w:sz w:val="24"/>
                <w:szCs w:val="24"/>
              </w:rPr>
              <w:t>获得奖项</w:t>
            </w:r>
            <w:r>
              <w:rPr>
                <w:rFonts w:hint="eastAsia" w:cs="Arial"/>
                <w:b/>
                <w:kern w:val="0"/>
                <w:sz w:val="24"/>
                <w:szCs w:val="24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  <w:szCs w:val="24"/>
              </w:rPr>
              <w:t>（请注明获得时间及等级）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第十五届北京市哲学社会科学优秀成果奖 二等奖2019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第三届中国法学优秀成果奖 一等奖2015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第六届董必武青年法学成果奖一等奖2018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中国法学会第七届中青年宪法学者优秀科研成果奖一等奖 </w:t>
            </w:r>
            <w:r>
              <w:rPr>
                <w:sz w:val="24"/>
                <w:szCs w:val="24"/>
              </w:rPr>
              <w:t>2012</w:t>
            </w:r>
          </w:p>
          <w:p>
            <w:pP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第三届“董必武青年法学成果奖”三等奖2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015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入选中国人民大学首批杰出学者（青年学者A岗）2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017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入选首批北京市高校青年英才支持计划（中共北京市委教工委）2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013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入选首都法学法律高级人才库专家（中共北京市委政法委）2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015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入选首都百名法学英才支持计划（北京市法学会）2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016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10.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2015年度北京高校青年教师社会调研成果奖二等奖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11.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中国宪法学会第九届中青年优秀科研成果奖三等奖2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016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12.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中组部党建重点调研课题二等奖2016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13.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中国法学会第六届中青年宪法学者优秀科研成果奖二等奖（一等奖空缺）2010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中国法学会第八届宪法学中青年优秀科研成果奖二等奖2014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第六届薛暮桥价格研究奖（中国价格协会，2014）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16.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2013年度中国十大影响力法学理论研究成果奖（检察日报社等评选，2014）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中国人民大学法学院科研成果优秀奖（2010、2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017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18.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中国人民大学优秀班主任（2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012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、2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013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、2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015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19.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中国人民大学工会积极份子（2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014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、2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017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中国人民大学法学院党建工作突出贡献奖(2017)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中国人民大学法学院学生工作优秀奖（2016）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  <w:szCs w:val="24"/>
              </w:rPr>
              <w:t>学术职务及其他重要社会兼职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最高人民法院诉讼服务咨询监督员；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最高人民法院国家责任研究基地秘书长；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北京市人民政府立法专家委员会委员；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中共北京市委干部理论教育讲师团宣讲专家；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中国人民大学法学院院长助理；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中国人民大学河南招生组组长；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中国宪法学研究会理事；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海峡两岸关系研究会理事；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北京市朝阳区法学会常务理事；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北京市法学会行政法学研究会理事；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北京市法学会食品药品法学研究会理事；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北京市法学会教育法学研究会理事；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中国人民大学法治与社会治理研究中心执行主任；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中国人民大学海关与外汇法律研究所秘书长；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北京市人民政府重大行政决策考评专家组成员；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北京市人民政府法治政府建设示范项目评审专家组成员；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国家市场监管总局食品法律宣讲团成员；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国家铁路局专家咨询委员会委员；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国家市场监管总局监管一司法律顾问；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海南国际仲裁委仲裁员；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中共山西大同市委法律顾问；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河北省廊坊市人民政府法律顾问；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大同仲裁委仲专家咨询委员会委员；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北京朝阳区人大常委会专家咨询委员会委员；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北京市朝阳区人民政府法律顾问；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北京市朝阳区人民政府行政复议委员会委员；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中共北京市延庆区委法律顾问；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北京市延庆区人民政府法律顾问；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中国人民大学法律顾问；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《人民日报》社评论部专家咨询委员会委员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瀹嬩綋" w:eastAsia="瀹嬩綋"/>
                <w:color w:val="333333"/>
                <w:sz w:val="24"/>
                <w:szCs w:val="24"/>
                <w:shd w:val="clear" w:color="auto" w:fill="FFFFFF"/>
              </w:rPr>
              <w:t>中共北京市委高校十九大精神宣讲团成员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瀹嬩綋" w:eastAsia="瀹嬩綋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91"/>
    <w:rsid w:val="00104C04"/>
    <w:rsid w:val="00117B47"/>
    <w:rsid w:val="001760C3"/>
    <w:rsid w:val="00191042"/>
    <w:rsid w:val="001B6F91"/>
    <w:rsid w:val="00253BD0"/>
    <w:rsid w:val="00270274"/>
    <w:rsid w:val="00301781"/>
    <w:rsid w:val="0039786F"/>
    <w:rsid w:val="00490179"/>
    <w:rsid w:val="004E3B95"/>
    <w:rsid w:val="005965BF"/>
    <w:rsid w:val="006167DB"/>
    <w:rsid w:val="008E2E78"/>
    <w:rsid w:val="009D157D"/>
    <w:rsid w:val="00A31C20"/>
    <w:rsid w:val="00AC3679"/>
    <w:rsid w:val="00AD60FF"/>
    <w:rsid w:val="00B010EA"/>
    <w:rsid w:val="00E648F3"/>
    <w:rsid w:val="00E85436"/>
    <w:rsid w:val="00EA1C81"/>
    <w:rsid w:val="00ED6774"/>
    <w:rsid w:val="00FB1C40"/>
    <w:rsid w:val="5E00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  <w:szCs w:val="21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333333"/>
      <w:sz w:val="18"/>
      <w:szCs w:val="18"/>
      <w:u w:val="non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character" w:customStyle="1" w:styleId="15">
    <w:name w:val="页眉 Char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框文本 字符"/>
    <w:basedOn w:val="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1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字符"/>
    <w:basedOn w:val="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文字 字符1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字符"/>
    <w:basedOn w:val="19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主题 字符1"/>
    <w:link w:val="7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1431</Words>
  <Characters>8162</Characters>
  <Lines>68</Lines>
  <Paragraphs>19</Paragraphs>
  <TotalTime>4</TotalTime>
  <ScaleCrop>false</ScaleCrop>
  <LinksUpToDate>false</LinksUpToDate>
  <CharactersWithSpaces>9574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2019-06-24T01:52:00Z</dcterms:created>
  <dc:creator>杜 吾青</dc:creator>
  <cp:lastModifiedBy>Administrator</cp:lastModifiedBy>
  <cp:lastPrinted>2019-06-26T08:55:00Z</cp:lastPrinted>
  <dcterms:modified xsi:type="dcterms:W3CDTF">2019-07-22T02:44:16Z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