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中国法学会2018年度部级专项课题</w:t>
      </w:r>
    </w:p>
    <w:p>
      <w:pPr>
        <w:jc w:val="center"/>
        <w:rPr>
          <w:rFonts w:hint="eastAsia"/>
          <w:b/>
          <w:bCs/>
          <w:sz w:val="36"/>
          <w:szCs w:val="36"/>
        </w:rPr>
      </w:pPr>
      <w:r>
        <w:rPr>
          <w:rFonts w:hint="eastAsia"/>
          <w:b/>
          <w:bCs/>
          <w:sz w:val="36"/>
          <w:szCs w:val="36"/>
        </w:rPr>
        <w:t>(董必武法学思想和中国特色社会主义法治理论研究)</w:t>
      </w:r>
    </w:p>
    <w:p>
      <w:pPr>
        <w:jc w:val="center"/>
        <w:rPr>
          <w:rFonts w:hint="eastAsia"/>
          <w:b/>
          <w:bCs/>
          <w:sz w:val="36"/>
          <w:szCs w:val="36"/>
        </w:rPr>
      </w:pPr>
      <w:r>
        <w:rPr>
          <w:rFonts w:hint="eastAsia"/>
          <w:b/>
          <w:bCs/>
          <w:sz w:val="36"/>
          <w:szCs w:val="36"/>
        </w:rPr>
        <w:t>申报公告</w:t>
      </w:r>
    </w:p>
    <w:p>
      <w:pPr>
        <w:ind w:firstLine="560" w:firstLineChars="200"/>
        <w:rPr>
          <w:rFonts w:hint="eastAsia" w:ascii="宋体" w:hAnsi="宋体" w:cs="宋体"/>
          <w:sz w:val="28"/>
          <w:szCs w:val="28"/>
        </w:rPr>
      </w:pPr>
      <w:r>
        <w:rPr>
          <w:rFonts w:hint="eastAsia" w:ascii="宋体" w:hAnsi="宋体" w:cs="宋体"/>
          <w:sz w:val="28"/>
          <w:szCs w:val="28"/>
        </w:rPr>
        <w:t>中国法学会</w:t>
      </w:r>
      <w:r>
        <w:rPr>
          <w:rFonts w:hint="eastAsia" w:ascii="宋体" w:hAnsi="宋体" w:cs="宋体"/>
          <w:sz w:val="28"/>
          <w:szCs w:val="28"/>
          <w:lang w:eastAsia="zh-CN"/>
        </w:rPr>
        <w:t>自</w:t>
      </w:r>
      <w:r>
        <w:rPr>
          <w:rFonts w:hint="eastAsia" w:ascii="宋体" w:hAnsi="宋体" w:cs="宋体"/>
          <w:sz w:val="28"/>
          <w:szCs w:val="28"/>
          <w:lang w:val="en-US" w:eastAsia="zh-CN"/>
        </w:rPr>
        <w:t>2016年</w:t>
      </w:r>
      <w:r>
        <w:rPr>
          <w:rFonts w:hint="eastAsia" w:ascii="宋体" w:hAnsi="宋体" w:cs="宋体"/>
          <w:sz w:val="28"/>
          <w:szCs w:val="28"/>
          <w:lang w:eastAsia="zh-CN"/>
        </w:rPr>
        <w:t>起</w:t>
      </w:r>
      <w:r>
        <w:rPr>
          <w:rFonts w:hint="eastAsia" w:ascii="宋体" w:hAnsi="宋体" w:cs="宋体"/>
          <w:sz w:val="28"/>
          <w:szCs w:val="28"/>
        </w:rPr>
        <w:t>设立“董必武法学思想和中国特色社会主义法治理论研究”专项课题，纳入中国法学会部级课题统一管理。现将2018年课题申报工作的有关事项公告如下：</w:t>
      </w:r>
    </w:p>
    <w:p>
      <w:pPr>
        <w:ind w:firstLine="562" w:firstLineChars="200"/>
        <w:rPr>
          <w:rFonts w:hint="eastAsia" w:ascii="宋体" w:hAnsi="宋体" w:cs="宋体"/>
          <w:sz w:val="28"/>
          <w:szCs w:val="28"/>
        </w:rPr>
      </w:pPr>
      <w:r>
        <w:rPr>
          <w:rFonts w:hint="eastAsia" w:ascii="宋体" w:hAnsi="宋体" w:cs="宋体"/>
          <w:b/>
          <w:bCs/>
          <w:sz w:val="28"/>
          <w:szCs w:val="28"/>
        </w:rPr>
        <w:t>一、指导原则</w:t>
      </w:r>
    </w:p>
    <w:p>
      <w:pPr>
        <w:ind w:firstLine="568"/>
        <w:rPr>
          <w:rFonts w:hint="eastAsia" w:ascii="宋体" w:hAnsi="宋体" w:cs="宋体"/>
          <w:sz w:val="28"/>
          <w:szCs w:val="28"/>
        </w:rPr>
      </w:pPr>
      <w:r>
        <w:rPr>
          <w:rFonts w:hint="eastAsia" w:ascii="宋体" w:hAnsi="宋体" w:cs="宋体"/>
          <w:sz w:val="28"/>
          <w:szCs w:val="28"/>
        </w:rPr>
        <w:t>贯彻落实党的十九大和十九届二中、三中全会精神，重点围绕习近平新时代中国特色社会主义思想，坚持全面依法治国基本方略，深化依法治国实践，不断丰富、创新和发展董必武法学思想和中国特色社会主义法治理论，为全面推进依法治国、加快建设社会主义法治国家提供理论支撑和学理支持。</w:t>
      </w:r>
    </w:p>
    <w:p>
      <w:pPr>
        <w:rPr>
          <w:rFonts w:hint="eastAsia" w:ascii="宋体" w:hAnsi="宋体" w:cs="宋体"/>
          <w:sz w:val="28"/>
          <w:szCs w:val="28"/>
        </w:rPr>
      </w:pPr>
      <w:r>
        <w:rPr>
          <w:rFonts w:hint="eastAsia" w:ascii="宋体" w:hAnsi="宋体" w:cs="宋体"/>
          <w:sz w:val="28"/>
          <w:szCs w:val="28"/>
        </w:rPr>
        <w:t>　　</w:t>
      </w:r>
      <w:r>
        <w:rPr>
          <w:rFonts w:hint="eastAsia" w:ascii="宋体" w:hAnsi="宋体" w:cs="宋体"/>
          <w:b/>
          <w:bCs/>
          <w:sz w:val="28"/>
          <w:szCs w:val="28"/>
        </w:rPr>
        <w:t>二、课题</w:t>
      </w:r>
      <w:r>
        <w:rPr>
          <w:rFonts w:hint="eastAsia" w:ascii="宋体" w:hAnsi="宋体" w:cs="宋体"/>
          <w:b/>
          <w:bCs/>
          <w:sz w:val="28"/>
          <w:szCs w:val="28"/>
          <w:lang w:eastAsia="zh-CN"/>
        </w:rPr>
        <w:t>指南</w:t>
      </w:r>
      <w:r>
        <w:rPr>
          <w:rFonts w:hint="eastAsia" w:ascii="宋体" w:hAnsi="宋体" w:cs="宋体"/>
          <w:b/>
          <w:bCs/>
          <w:sz w:val="28"/>
          <w:szCs w:val="28"/>
        </w:rPr>
        <w:t>及资助经费</w:t>
      </w:r>
    </w:p>
    <w:p>
      <w:pPr>
        <w:rPr>
          <w:rFonts w:hint="eastAsia" w:ascii="宋体" w:hAnsi="宋体" w:eastAsia="宋体" w:cs="宋体"/>
          <w:sz w:val="28"/>
          <w:szCs w:val="28"/>
          <w:lang w:eastAsia="zh-CN"/>
        </w:rPr>
      </w:pPr>
      <w:r>
        <w:rPr>
          <w:rFonts w:hint="eastAsia" w:ascii="宋体" w:hAnsi="宋体" w:cs="宋体"/>
          <w:sz w:val="28"/>
          <w:szCs w:val="28"/>
        </w:rPr>
        <w:t>　　(一)课题</w:t>
      </w:r>
      <w:r>
        <w:rPr>
          <w:rFonts w:hint="eastAsia" w:ascii="宋体" w:hAnsi="宋体" w:cs="宋体"/>
          <w:sz w:val="28"/>
          <w:szCs w:val="28"/>
          <w:lang w:eastAsia="zh-CN"/>
        </w:rPr>
        <w:t>指南</w:t>
      </w:r>
    </w:p>
    <w:p>
      <w:pPr>
        <w:rPr>
          <w:rFonts w:hint="eastAsia" w:ascii="宋体" w:hAnsi="宋体" w:cs="宋体"/>
          <w:sz w:val="28"/>
          <w:szCs w:val="28"/>
        </w:rPr>
      </w:pPr>
      <w:r>
        <w:rPr>
          <w:rFonts w:hint="eastAsia" w:ascii="宋体" w:hAnsi="宋体" w:cs="宋体"/>
          <w:sz w:val="28"/>
          <w:szCs w:val="28"/>
        </w:rPr>
        <w:t>　　1.习近平新时代中国特色社会主义法治思想研究</w:t>
      </w:r>
    </w:p>
    <w:p>
      <w:pPr>
        <w:ind w:firstLine="560" w:firstLineChars="200"/>
        <w:rPr>
          <w:rFonts w:hint="eastAsia" w:ascii="宋体" w:hAnsi="宋体" w:cs="宋体"/>
          <w:sz w:val="28"/>
          <w:szCs w:val="28"/>
        </w:rPr>
      </w:pPr>
      <w:r>
        <w:rPr>
          <w:rFonts w:hint="eastAsia" w:ascii="宋体" w:hAnsi="宋体" w:cs="宋体"/>
          <w:sz w:val="28"/>
          <w:szCs w:val="28"/>
        </w:rPr>
        <w:t>2.坚持依法治国和依规治党有机统一思想研究</w:t>
      </w:r>
    </w:p>
    <w:p>
      <w:pPr>
        <w:ind w:firstLine="560" w:firstLineChars="200"/>
        <w:rPr>
          <w:rFonts w:hint="eastAsia" w:ascii="宋体" w:hAnsi="宋体" w:cs="宋体"/>
          <w:sz w:val="28"/>
          <w:szCs w:val="28"/>
        </w:rPr>
      </w:pPr>
      <w:r>
        <w:rPr>
          <w:rFonts w:hint="eastAsia" w:ascii="宋体" w:hAnsi="宋体" w:cs="宋体"/>
          <w:sz w:val="28"/>
          <w:szCs w:val="28"/>
        </w:rPr>
        <w:t>3.董必武依规治党与党内法规体系建设研究</w:t>
      </w:r>
    </w:p>
    <w:p>
      <w:pPr>
        <w:ind w:firstLine="560" w:firstLineChars="200"/>
        <w:rPr>
          <w:rFonts w:hint="eastAsia" w:ascii="宋体" w:hAnsi="宋体" w:cs="宋体"/>
          <w:sz w:val="28"/>
          <w:szCs w:val="28"/>
        </w:rPr>
      </w:pPr>
      <w:r>
        <w:rPr>
          <w:rFonts w:hint="eastAsia" w:ascii="宋体" w:hAnsi="宋体" w:cs="宋体"/>
          <w:sz w:val="28"/>
          <w:szCs w:val="28"/>
        </w:rPr>
        <w:t>4.加强党的全面领导时代背景下党政关系问题研究</w:t>
      </w:r>
    </w:p>
    <w:p>
      <w:pPr>
        <w:ind w:firstLine="560" w:firstLineChars="200"/>
        <w:rPr>
          <w:rFonts w:hint="eastAsia" w:ascii="宋体" w:hAnsi="宋体" w:cs="宋体"/>
          <w:sz w:val="28"/>
          <w:szCs w:val="28"/>
        </w:rPr>
      </w:pPr>
      <w:r>
        <w:rPr>
          <w:rFonts w:hint="eastAsia" w:ascii="宋体" w:hAnsi="宋体" w:cs="宋体"/>
          <w:sz w:val="28"/>
          <w:szCs w:val="28"/>
        </w:rPr>
        <w:t>5.宪法与党章关系研究</w:t>
      </w:r>
    </w:p>
    <w:p>
      <w:pPr>
        <w:ind w:firstLine="560" w:firstLineChars="200"/>
        <w:rPr>
          <w:rFonts w:hint="eastAsia" w:ascii="宋体" w:hAnsi="宋体" w:cs="宋体"/>
          <w:sz w:val="28"/>
          <w:szCs w:val="28"/>
        </w:rPr>
      </w:pPr>
      <w:r>
        <w:rPr>
          <w:rFonts w:hint="eastAsia" w:ascii="宋体" w:hAnsi="宋体" w:cs="宋体"/>
          <w:sz w:val="28"/>
          <w:szCs w:val="28"/>
        </w:rPr>
        <w:t>6.党内法规运行机制研究</w:t>
      </w:r>
    </w:p>
    <w:p>
      <w:pPr>
        <w:ind w:firstLine="560" w:firstLineChars="200"/>
        <w:rPr>
          <w:rFonts w:hint="eastAsia" w:ascii="宋体" w:hAnsi="宋体" w:cs="宋体"/>
          <w:sz w:val="28"/>
          <w:szCs w:val="28"/>
        </w:rPr>
      </w:pPr>
      <w:r>
        <w:rPr>
          <w:rFonts w:hint="eastAsia" w:ascii="宋体" w:hAnsi="宋体" w:cs="宋体"/>
          <w:sz w:val="28"/>
          <w:szCs w:val="28"/>
        </w:rPr>
        <w:t>7.董必武法治思想的理论逻辑、历史逻辑、实践逻辑研究</w:t>
      </w:r>
    </w:p>
    <w:p>
      <w:pPr>
        <w:ind w:firstLine="560" w:firstLineChars="200"/>
        <w:rPr>
          <w:rFonts w:hint="eastAsia" w:ascii="宋体" w:hAnsi="宋体" w:cs="宋体"/>
          <w:sz w:val="28"/>
          <w:szCs w:val="28"/>
        </w:rPr>
      </w:pPr>
    </w:p>
    <w:p>
      <w:pPr>
        <w:ind w:firstLine="560" w:firstLineChars="200"/>
        <w:rPr>
          <w:rFonts w:hint="eastAsia" w:ascii="宋体" w:hAnsi="宋体" w:cs="宋体"/>
          <w:sz w:val="28"/>
          <w:szCs w:val="28"/>
        </w:rPr>
      </w:pPr>
      <w:r>
        <w:rPr>
          <w:rFonts w:hint="eastAsia" w:ascii="宋体" w:hAnsi="宋体" w:cs="宋体"/>
          <w:sz w:val="28"/>
          <w:szCs w:val="28"/>
        </w:rPr>
        <w:t>8.中国特色社会主义程序法治研究</w:t>
      </w:r>
    </w:p>
    <w:p>
      <w:pPr>
        <w:ind w:firstLine="560" w:firstLineChars="200"/>
        <w:rPr>
          <w:rFonts w:hint="eastAsia" w:ascii="宋体" w:hAnsi="宋体" w:cs="宋体"/>
          <w:sz w:val="28"/>
          <w:szCs w:val="28"/>
        </w:rPr>
      </w:pPr>
      <w:r>
        <w:rPr>
          <w:rFonts w:hint="eastAsia" w:ascii="宋体" w:hAnsi="宋体" w:cs="宋体"/>
          <w:sz w:val="28"/>
          <w:szCs w:val="28"/>
        </w:rPr>
        <w:t>9.监察法与刑事法的衔接实施问题研究</w:t>
      </w:r>
    </w:p>
    <w:p>
      <w:pPr>
        <w:rPr>
          <w:rFonts w:hint="eastAsia" w:ascii="宋体" w:hAnsi="宋体" w:cs="宋体"/>
          <w:sz w:val="28"/>
          <w:szCs w:val="28"/>
        </w:rPr>
      </w:pPr>
      <w:r>
        <w:rPr>
          <w:rFonts w:hint="eastAsia" w:ascii="宋体" w:hAnsi="宋体" w:cs="宋体"/>
          <w:sz w:val="28"/>
          <w:szCs w:val="28"/>
        </w:rPr>
        <w:t>　　(二)资助经费</w:t>
      </w:r>
    </w:p>
    <w:p>
      <w:pPr>
        <w:rPr>
          <w:rFonts w:hint="eastAsia" w:ascii="宋体" w:hAnsi="宋体" w:cs="宋体"/>
          <w:sz w:val="28"/>
          <w:szCs w:val="28"/>
        </w:rPr>
      </w:pPr>
      <w:r>
        <w:rPr>
          <w:rFonts w:hint="eastAsia" w:ascii="宋体" w:hAnsi="宋体" w:cs="宋体"/>
          <w:sz w:val="28"/>
          <w:szCs w:val="28"/>
        </w:rPr>
        <w:t>　　根据对以上9项课题</w:t>
      </w:r>
      <w:r>
        <w:rPr>
          <w:rFonts w:hint="eastAsia" w:ascii="宋体" w:hAnsi="宋体" w:cs="宋体"/>
          <w:sz w:val="28"/>
          <w:szCs w:val="28"/>
          <w:lang w:eastAsia="zh-CN"/>
        </w:rPr>
        <w:t>指南</w:t>
      </w:r>
      <w:r>
        <w:rPr>
          <w:rFonts w:hint="eastAsia" w:ascii="宋体" w:hAnsi="宋体" w:cs="宋体"/>
          <w:sz w:val="28"/>
          <w:szCs w:val="28"/>
        </w:rPr>
        <w:t>的申报情况，择优确定5项课题予以立项。每立项课题的资助经费为5万元。</w:t>
      </w:r>
    </w:p>
    <w:p>
      <w:pPr>
        <w:ind w:firstLine="562" w:firstLineChars="200"/>
        <w:rPr>
          <w:rFonts w:hint="eastAsia"/>
          <w:sz w:val="28"/>
          <w:szCs w:val="28"/>
        </w:rPr>
      </w:pPr>
      <w:r>
        <w:rPr>
          <w:rFonts w:hint="eastAsia"/>
          <w:b/>
          <w:bCs/>
          <w:sz w:val="28"/>
          <w:szCs w:val="28"/>
        </w:rPr>
        <w:t>三、申请人资格</w:t>
      </w:r>
    </w:p>
    <w:p>
      <w:pPr>
        <w:rPr>
          <w:rFonts w:hint="eastAsia"/>
          <w:sz w:val="28"/>
          <w:szCs w:val="28"/>
        </w:rPr>
      </w:pPr>
      <w:r>
        <w:rPr>
          <w:rFonts w:hint="eastAsia"/>
          <w:sz w:val="28"/>
          <w:szCs w:val="28"/>
        </w:rPr>
        <w:t>　　1. 申请人须具有良好的政治素养和独立开展及组织科研工作的能力，能作为课题实际主持人并担负实质性研究工作。</w:t>
      </w:r>
    </w:p>
    <w:p>
      <w:pPr>
        <w:rPr>
          <w:rFonts w:hint="eastAsia"/>
          <w:sz w:val="28"/>
          <w:szCs w:val="28"/>
        </w:rPr>
      </w:pPr>
      <w:r>
        <w:rPr>
          <w:rFonts w:hint="eastAsia"/>
          <w:sz w:val="28"/>
          <w:szCs w:val="28"/>
        </w:rPr>
        <w:t>　　2. 申请人须具有高级职称或正处级以上行政职务。</w:t>
      </w:r>
    </w:p>
    <w:p>
      <w:pPr>
        <w:rPr>
          <w:rFonts w:hint="eastAsia"/>
          <w:sz w:val="28"/>
          <w:szCs w:val="28"/>
        </w:rPr>
      </w:pPr>
      <w:r>
        <w:rPr>
          <w:rFonts w:hint="eastAsia"/>
          <w:sz w:val="28"/>
          <w:szCs w:val="28"/>
        </w:rPr>
        <w:t>　　3. 申请人可以组成课题组申报，但申请人本人的研究基础和研究条件足以单独完成课题研究任务的，也可单独申报。</w:t>
      </w:r>
    </w:p>
    <w:p>
      <w:pPr>
        <w:rPr>
          <w:rFonts w:hint="eastAsia"/>
          <w:sz w:val="28"/>
          <w:szCs w:val="28"/>
        </w:rPr>
      </w:pPr>
      <w:r>
        <w:rPr>
          <w:rFonts w:hint="eastAsia"/>
          <w:sz w:val="28"/>
          <w:szCs w:val="28"/>
        </w:rPr>
        <w:t>　　4. 申请人作为主持人只能申报一个课题，同时可作为另一个课题的课题组成员。超过的，按不合格申请处理。</w:t>
      </w:r>
    </w:p>
    <w:p>
      <w:pPr>
        <w:rPr>
          <w:rFonts w:hint="eastAsia"/>
          <w:sz w:val="28"/>
          <w:szCs w:val="28"/>
        </w:rPr>
      </w:pPr>
      <w:r>
        <w:rPr>
          <w:rFonts w:hint="eastAsia"/>
          <w:sz w:val="28"/>
          <w:szCs w:val="28"/>
        </w:rPr>
        <w:t>　　5. 承担过或正在承担国家社科基金、教育部、司法部等中央部委批准的相同或相近研究内容的课题的，或承担中国法学会课题尚未结项的，不得申请。立项后发现主持人或课题组成员以相同或相近研究内容申报国家级或其他省部级课题并已立项的，予以撤销。</w:t>
      </w:r>
    </w:p>
    <w:p>
      <w:pPr>
        <w:rPr>
          <w:rFonts w:hint="eastAsia"/>
          <w:sz w:val="28"/>
          <w:szCs w:val="28"/>
        </w:rPr>
      </w:pPr>
      <w:r>
        <w:rPr>
          <w:rFonts w:hint="eastAsia"/>
          <w:sz w:val="28"/>
          <w:szCs w:val="28"/>
        </w:rPr>
        <w:t>　　6. 课题申请人所在单位应当能够提供开展研究的必要条件，对申请人资格进行审核，并承诺信誉保证。以兼职人员身份申报的，兼职单位须审核兼职人员身份的真实性。</w:t>
      </w:r>
    </w:p>
    <w:p>
      <w:pPr>
        <w:rPr>
          <w:rFonts w:hint="eastAsia"/>
          <w:sz w:val="28"/>
          <w:szCs w:val="28"/>
        </w:rPr>
      </w:pPr>
      <w:r>
        <w:rPr>
          <w:rFonts w:hint="eastAsia"/>
          <w:sz w:val="28"/>
          <w:szCs w:val="28"/>
        </w:rPr>
        <w:t>　　</w:t>
      </w:r>
      <w:r>
        <w:rPr>
          <w:rFonts w:hint="eastAsia"/>
          <w:b/>
          <w:bCs/>
          <w:sz w:val="28"/>
          <w:szCs w:val="28"/>
        </w:rPr>
        <w:t>四、评审程序</w:t>
      </w:r>
    </w:p>
    <w:p>
      <w:pPr>
        <w:rPr>
          <w:rFonts w:hint="eastAsia"/>
          <w:sz w:val="28"/>
          <w:szCs w:val="28"/>
        </w:rPr>
      </w:pPr>
      <w:r>
        <w:rPr>
          <w:rFonts w:hint="eastAsia"/>
          <w:sz w:val="28"/>
          <w:szCs w:val="28"/>
        </w:rPr>
        <w:t>　　1. 评审工作分两个阶段进行，均采用专家通讯匿名评审方式。第一个阶段为内容评审，评审指标主要涉及申请人对选题价值的理解、研究内容及可能的创新之处、研究思路和研究方法等</w:t>
      </w:r>
      <w:r>
        <w:rPr>
          <w:rFonts w:hint="eastAsia"/>
          <w:sz w:val="28"/>
          <w:szCs w:val="28"/>
          <w:lang w:eastAsia="zh-CN"/>
        </w:rPr>
        <w:t>；</w:t>
      </w:r>
      <w:r>
        <w:rPr>
          <w:rFonts w:hint="eastAsia"/>
          <w:sz w:val="28"/>
          <w:szCs w:val="28"/>
        </w:rPr>
        <w:t>第二阶段为基础评审，评审指标主要涉及研究团队尤其是主持人的研究能力、在课题申报相关领域已有的研究成果、研究计划和成果形式等。</w:t>
      </w:r>
    </w:p>
    <w:p>
      <w:pPr>
        <w:rPr>
          <w:rFonts w:hint="eastAsia"/>
          <w:sz w:val="28"/>
          <w:szCs w:val="28"/>
        </w:rPr>
      </w:pPr>
      <w:r>
        <w:rPr>
          <w:rFonts w:hint="eastAsia"/>
          <w:sz w:val="28"/>
          <w:szCs w:val="28"/>
        </w:rPr>
        <w:t>　　2. 每个课题内容评审阶段和基础评审阶段的评审专家各为3人，两个阶段的专家原则上不交叉。除了学术造诣和学术公心等遴选条件，为了遵循回避原则，评审专家一般不由法学院校和实务部门负责人担任。</w:t>
      </w:r>
    </w:p>
    <w:p>
      <w:pPr>
        <w:rPr>
          <w:rFonts w:hint="eastAsia"/>
          <w:sz w:val="28"/>
          <w:szCs w:val="28"/>
        </w:rPr>
      </w:pPr>
      <w:r>
        <w:rPr>
          <w:rFonts w:hint="eastAsia"/>
          <w:sz w:val="28"/>
          <w:szCs w:val="28"/>
        </w:rPr>
        <w:t>　　3. 内容评审阶段评分排名前30%的，进入基础评审阶段，其余淘汰。内容评审第一名总分领先第二名30分以上的，直接列入立项建议名单，不需要再进行基础评审。</w:t>
      </w:r>
    </w:p>
    <w:p>
      <w:pPr>
        <w:rPr>
          <w:rFonts w:hint="eastAsia"/>
          <w:sz w:val="28"/>
          <w:szCs w:val="28"/>
        </w:rPr>
      </w:pPr>
      <w:r>
        <w:rPr>
          <w:rFonts w:hint="eastAsia"/>
          <w:sz w:val="28"/>
          <w:szCs w:val="28"/>
        </w:rPr>
        <w:t>　　4. 评审总分由内容评审和基础评审两个阶段的评分构成。内容评分占65%，基础评分占35%。</w:t>
      </w:r>
    </w:p>
    <w:p>
      <w:pPr>
        <w:rPr>
          <w:rFonts w:hint="eastAsia" w:ascii="宋体" w:hAnsi="宋体" w:cs="宋体"/>
          <w:sz w:val="28"/>
          <w:szCs w:val="28"/>
        </w:rPr>
      </w:pPr>
      <w:r>
        <w:rPr>
          <w:rFonts w:hint="eastAsia"/>
          <w:sz w:val="28"/>
          <w:szCs w:val="28"/>
        </w:rPr>
        <w:t>　　5. 中国法学会研究部会同中国法学会董必武法学思想(中国特色社会主义法治理论)研究会组织召开定评会，中国法学会有关领导主持确定拟立项课题名单。同一课题的全部申请书按评审总分从高到低排序，排名第一的予以立项。</w:t>
      </w:r>
      <w:r>
        <w:rPr>
          <w:rFonts w:hint="eastAsia" w:ascii="宋体" w:hAnsi="宋体" w:cs="宋体"/>
          <w:sz w:val="28"/>
          <w:szCs w:val="28"/>
        </w:rPr>
        <w:t>　</w:t>
      </w:r>
    </w:p>
    <w:p>
      <w:pPr>
        <w:ind w:firstLine="562" w:firstLineChars="200"/>
        <w:rPr>
          <w:rFonts w:hint="eastAsia"/>
          <w:sz w:val="28"/>
          <w:szCs w:val="28"/>
        </w:rPr>
      </w:pPr>
      <w:r>
        <w:rPr>
          <w:rFonts w:hint="eastAsia"/>
          <w:b/>
          <w:bCs/>
          <w:sz w:val="28"/>
          <w:szCs w:val="28"/>
        </w:rPr>
        <w:t>五、研究期限、成果形式和结项鉴定</w:t>
      </w:r>
    </w:p>
    <w:p>
      <w:pPr>
        <w:rPr>
          <w:rFonts w:hint="eastAsia"/>
          <w:sz w:val="28"/>
          <w:szCs w:val="28"/>
        </w:rPr>
      </w:pPr>
      <w:r>
        <w:rPr>
          <w:rFonts w:hint="eastAsia"/>
          <w:sz w:val="28"/>
          <w:szCs w:val="28"/>
        </w:rPr>
        <w:t>　　课题的完成期限原则上为1年。因特殊原因需要延期的，应在课题到期1个月前提出书面申请，经批准后，延长时间不超过1年。未按期申请结项又未提出延期申请、无正当理由申请延期未得到同意、或者同意延期后仍未如期结项的，不再接受结项申请，课题主持人5年内不得申报中国法学会课题。</w:t>
      </w:r>
    </w:p>
    <w:p>
      <w:pPr>
        <w:rPr>
          <w:rFonts w:hint="eastAsia"/>
          <w:sz w:val="28"/>
          <w:szCs w:val="28"/>
        </w:rPr>
      </w:pPr>
      <w:r>
        <w:rPr>
          <w:rFonts w:hint="eastAsia"/>
          <w:sz w:val="28"/>
          <w:szCs w:val="28"/>
        </w:rPr>
        <w:t>　　课题最终成果应以完整的研究报告形式报送中国法学会。鼓励在研究过程中针对重要问题或观点以决策咨询报告的形式提交阶段性成果。</w:t>
      </w:r>
    </w:p>
    <w:p>
      <w:pPr>
        <w:rPr>
          <w:rFonts w:hint="eastAsia"/>
          <w:sz w:val="28"/>
          <w:szCs w:val="28"/>
        </w:rPr>
      </w:pPr>
      <w:r>
        <w:rPr>
          <w:rFonts w:hint="eastAsia"/>
          <w:sz w:val="28"/>
          <w:szCs w:val="28"/>
        </w:rPr>
        <w:t>　　结项鉴定采用专家匿名通讯鉴定的方式进行。鉴定等级分为优秀、良好、合格、不合格。</w:t>
      </w:r>
    </w:p>
    <w:p>
      <w:pPr>
        <w:rPr>
          <w:rFonts w:hint="eastAsia"/>
          <w:sz w:val="28"/>
          <w:szCs w:val="28"/>
        </w:rPr>
      </w:pPr>
      <w:r>
        <w:rPr>
          <w:rFonts w:hint="eastAsia"/>
          <w:sz w:val="28"/>
          <w:szCs w:val="28"/>
        </w:rPr>
        <w:t>　　</w:t>
      </w:r>
      <w:r>
        <w:rPr>
          <w:rFonts w:hint="eastAsia"/>
          <w:b/>
          <w:bCs/>
          <w:sz w:val="28"/>
          <w:szCs w:val="28"/>
        </w:rPr>
        <w:t>六、申请办法</w:t>
      </w:r>
    </w:p>
    <w:p>
      <w:pPr>
        <w:rPr>
          <w:rFonts w:hint="eastAsia"/>
          <w:sz w:val="28"/>
          <w:szCs w:val="28"/>
        </w:rPr>
      </w:pPr>
      <w:r>
        <w:rPr>
          <w:rFonts w:hint="eastAsia"/>
          <w:sz w:val="28"/>
          <w:szCs w:val="28"/>
        </w:rPr>
        <w:t>　　1. 申请人仔细阅读申请书中的填表说明，填写申请书。为了方便申请人申报，申请时暂不需要所在单位、所在单位科研管理部门、财务部门审核盖章。</w:t>
      </w:r>
    </w:p>
    <w:p>
      <w:pPr>
        <w:ind w:firstLine="568"/>
        <w:rPr>
          <w:rFonts w:hint="eastAsia"/>
          <w:sz w:val="28"/>
          <w:szCs w:val="28"/>
        </w:rPr>
      </w:pPr>
      <w:r>
        <w:rPr>
          <w:rFonts w:hint="eastAsia"/>
          <w:sz w:val="28"/>
          <w:szCs w:val="28"/>
        </w:rPr>
        <w:t>2. 申请人应在规定时间内报送书面《申请书》和《内容评审活页》、《基础评审活页》各1份。申报材料统一使用A4纸，左侧装订。在提交书面材料的同时，申请人还应向研究会指定的电子邮箱发送申报材料的电子版。邮件名称和附件名称均为：申请人+课题名称。</w:t>
      </w:r>
    </w:p>
    <w:p>
      <w:pPr>
        <w:ind w:firstLine="568"/>
        <w:rPr>
          <w:rFonts w:hint="eastAsia"/>
          <w:sz w:val="28"/>
          <w:szCs w:val="28"/>
        </w:rPr>
      </w:pPr>
      <w:r>
        <w:rPr>
          <w:rFonts w:hint="eastAsia"/>
          <w:sz w:val="28"/>
          <w:szCs w:val="28"/>
        </w:rPr>
        <w:t>《内容评审活页》包括选题价值、研究情况综述、研究内容、重点难点和可能的创新之处、研究方法和研究思路等，与申请书的表四一致。《基础评审活页》包括主持人和课题组成员的基本情况、主持人曾经承担科研项目的情况、研究基础和研究条件、研究计划和成果形式等，与申请书的表一、表二、表三、表五一致。</w:t>
      </w:r>
    </w:p>
    <w:p>
      <w:pPr>
        <w:ind w:firstLine="568"/>
        <w:rPr>
          <w:rFonts w:hint="eastAsia"/>
          <w:sz w:val="28"/>
          <w:szCs w:val="28"/>
        </w:rPr>
      </w:pPr>
      <w:r>
        <w:rPr>
          <w:rFonts w:hint="eastAsia"/>
          <w:sz w:val="28"/>
          <w:szCs w:val="28"/>
        </w:rPr>
        <w:t>内容评审为双向匿名通讯评审，在《内容评审活页》中不得出现任何透露申请人个人信息的文字，如所发表论文的名称，否则将作为不合格申请处理。</w:t>
      </w:r>
    </w:p>
    <w:p>
      <w:pPr>
        <w:rPr>
          <w:rFonts w:hint="eastAsia"/>
          <w:sz w:val="28"/>
          <w:szCs w:val="28"/>
        </w:rPr>
      </w:pPr>
      <w:r>
        <w:rPr>
          <w:rFonts w:hint="eastAsia"/>
          <w:sz w:val="28"/>
          <w:szCs w:val="28"/>
        </w:rPr>
        <w:t>　　3. 课题申报时间自公布之日起至2018年8月12日止。</w:t>
      </w:r>
    </w:p>
    <w:p>
      <w:pPr>
        <w:rPr>
          <w:rFonts w:hint="eastAsia"/>
          <w:b/>
          <w:bCs/>
          <w:sz w:val="28"/>
          <w:szCs w:val="28"/>
        </w:rPr>
      </w:pPr>
      <w:r>
        <w:rPr>
          <w:rFonts w:hint="eastAsia"/>
          <w:b/>
          <w:bCs/>
          <w:sz w:val="28"/>
          <w:szCs w:val="28"/>
        </w:rPr>
        <w:t>七、其他事项</w:t>
      </w:r>
    </w:p>
    <w:p>
      <w:pPr>
        <w:rPr>
          <w:rFonts w:hint="eastAsia"/>
          <w:sz w:val="28"/>
          <w:szCs w:val="28"/>
        </w:rPr>
      </w:pPr>
      <w:r>
        <w:rPr>
          <w:rFonts w:hint="eastAsia"/>
          <w:sz w:val="28"/>
          <w:szCs w:val="28"/>
        </w:rPr>
        <w:t>　　1. 申请人应遵守《中国法学会部级法学研究课题管理办法》及相关规定。</w:t>
      </w:r>
    </w:p>
    <w:p>
      <w:pPr>
        <w:rPr>
          <w:rFonts w:hint="eastAsia"/>
          <w:sz w:val="28"/>
          <w:szCs w:val="28"/>
        </w:rPr>
      </w:pPr>
      <w:r>
        <w:rPr>
          <w:rFonts w:hint="eastAsia"/>
          <w:sz w:val="28"/>
          <w:szCs w:val="28"/>
        </w:rPr>
        <w:t>　　2. 本专项课题的申报工作由董必武法学思想(中国特色社会主义法治理论)研究会具体负责。</w:t>
      </w:r>
    </w:p>
    <w:p>
      <w:pPr>
        <w:rPr>
          <w:rFonts w:hint="eastAsia"/>
          <w:sz w:val="28"/>
          <w:szCs w:val="28"/>
        </w:rPr>
      </w:pPr>
      <w:r>
        <w:rPr>
          <w:rFonts w:hint="eastAsia"/>
          <w:sz w:val="28"/>
          <w:szCs w:val="28"/>
        </w:rPr>
        <w:t>　　3. 申请人应如实填写申请材料。在申请中弄虚作假者，经查证属实，取消申请资格，如获准立项则撤销立项。</w:t>
      </w:r>
    </w:p>
    <w:p>
      <w:pPr>
        <w:rPr>
          <w:rFonts w:hint="eastAsia"/>
          <w:sz w:val="28"/>
          <w:szCs w:val="28"/>
        </w:rPr>
      </w:pPr>
      <w:r>
        <w:rPr>
          <w:rFonts w:hint="eastAsia"/>
          <w:sz w:val="28"/>
          <w:szCs w:val="28"/>
        </w:rPr>
        <w:t>　　4. 不得以已发表或出版的内容基本相同的研究成果申报课题。</w:t>
      </w:r>
    </w:p>
    <w:p>
      <w:pPr>
        <w:rPr>
          <w:rFonts w:hint="eastAsia"/>
          <w:sz w:val="28"/>
          <w:szCs w:val="28"/>
        </w:rPr>
      </w:pPr>
      <w:r>
        <w:rPr>
          <w:rFonts w:hint="eastAsia"/>
          <w:sz w:val="28"/>
          <w:szCs w:val="28"/>
        </w:rPr>
        <w:t>　　5. 获准立项的课题申请书视为具有约束力的合同文本，本申报公告为合同的重要组成部分。</w:t>
      </w:r>
    </w:p>
    <w:p>
      <w:pPr>
        <w:ind w:firstLine="560" w:firstLineChars="200"/>
        <w:rPr>
          <w:rFonts w:hint="eastAsia"/>
          <w:sz w:val="28"/>
          <w:szCs w:val="28"/>
        </w:rPr>
      </w:pPr>
      <w:r>
        <w:rPr>
          <w:rFonts w:hint="eastAsia"/>
          <w:sz w:val="28"/>
          <w:szCs w:val="28"/>
        </w:rPr>
        <w:t>联系地址：北京市海淀区皂君庙4号院中国法学会董必武法学思想(中国特色社会主义法治理论)研究会秘书处 邮编：100081</w:t>
      </w:r>
    </w:p>
    <w:p>
      <w:pPr>
        <w:rPr>
          <w:rFonts w:hint="eastAsia"/>
          <w:sz w:val="28"/>
          <w:szCs w:val="28"/>
        </w:rPr>
      </w:pPr>
      <w:r>
        <w:rPr>
          <w:rFonts w:hint="eastAsia"/>
          <w:sz w:val="28"/>
          <w:szCs w:val="28"/>
        </w:rPr>
        <w:t xml:space="preserve">　　联系人：周明钱  电话：(010)66110681、18515497879 </w:t>
      </w:r>
    </w:p>
    <w:p>
      <w:pPr>
        <w:rPr>
          <w:rFonts w:hint="eastAsia"/>
          <w:sz w:val="28"/>
          <w:szCs w:val="28"/>
        </w:rPr>
      </w:pPr>
      <w:r>
        <w:rPr>
          <w:rFonts w:hint="eastAsia"/>
          <w:sz w:val="28"/>
          <w:szCs w:val="28"/>
        </w:rPr>
        <w:t>　　电子邮箱：dongbiwu@chinalaw.org.cn</w:t>
      </w:r>
    </w:p>
    <w:p>
      <w:pPr>
        <w:rPr>
          <w:rFonts w:hint="eastAsia"/>
          <w:sz w:val="28"/>
          <w:szCs w:val="28"/>
        </w:rPr>
      </w:pPr>
    </w:p>
    <w:p>
      <w:pPr>
        <w:ind w:firstLine="560" w:firstLineChars="200"/>
        <w:rPr>
          <w:rFonts w:hint="eastAsia" w:ascii="宋体" w:hAnsi="宋体" w:cs="宋体"/>
          <w:sz w:val="28"/>
          <w:szCs w:val="28"/>
        </w:rPr>
      </w:pPr>
      <w:r>
        <w:rPr>
          <w:rFonts w:hint="eastAsia"/>
          <w:sz w:val="28"/>
          <w:szCs w:val="28"/>
        </w:rPr>
        <w:t>附：</w:t>
      </w:r>
      <w:r>
        <w:rPr>
          <w:rFonts w:hint="eastAsia" w:ascii="宋体" w:hAnsi="宋体" w:cs="宋体"/>
          <w:sz w:val="28"/>
          <w:szCs w:val="28"/>
        </w:rPr>
        <w:t>1.中国法学会2018年度部级专项课题(董必武法学思想和中国特色社会主义法治理论研究)申请书</w:t>
      </w:r>
    </w:p>
    <w:p>
      <w:pPr>
        <w:rPr>
          <w:rFonts w:hint="eastAsia"/>
          <w:sz w:val="28"/>
          <w:szCs w:val="28"/>
        </w:rPr>
      </w:pPr>
      <w:r>
        <w:rPr>
          <w:rFonts w:hint="eastAsia" w:ascii="宋体" w:hAnsi="宋体" w:cs="宋体"/>
          <w:sz w:val="28"/>
          <w:szCs w:val="28"/>
        </w:rPr>
        <w:t>　　    2.中</w:t>
      </w:r>
      <w:r>
        <w:rPr>
          <w:rFonts w:hint="eastAsia"/>
          <w:sz w:val="28"/>
          <w:szCs w:val="28"/>
        </w:rPr>
        <w:t>国法学会部级法学研究课题管理办法</w:t>
      </w:r>
    </w:p>
    <w:p>
      <w:pPr>
        <w:ind w:firstLine="1120" w:firstLineChars="400"/>
        <w:rPr>
          <w:rFonts w:hint="eastAsia" w:ascii="宋体" w:hAnsi="宋体" w:cs="宋体"/>
          <w:sz w:val="28"/>
          <w:szCs w:val="28"/>
        </w:rPr>
      </w:pPr>
      <w:r>
        <w:rPr>
          <w:rFonts w:hint="eastAsia" w:ascii="宋体" w:hAnsi="宋体" w:cs="宋体"/>
          <w:sz w:val="28"/>
          <w:szCs w:val="28"/>
        </w:rPr>
        <w:t>3.基础评审活页</w:t>
      </w:r>
    </w:p>
    <w:p>
      <w:pPr>
        <w:ind w:right="-313" w:rightChars="-149" w:firstLine="1120" w:firstLineChars="400"/>
        <w:rPr>
          <w:rFonts w:hint="eastAsia" w:ascii="宋体" w:hAnsi="宋体" w:cs="宋体"/>
          <w:sz w:val="28"/>
          <w:szCs w:val="28"/>
        </w:rPr>
      </w:pPr>
      <w:r>
        <w:rPr>
          <w:rFonts w:hint="eastAsia" w:ascii="宋体" w:hAnsi="宋体" w:cs="宋体"/>
          <w:sz w:val="28"/>
          <w:szCs w:val="28"/>
        </w:rPr>
        <w:t>4.内容评审活页</w:t>
      </w:r>
      <w:bookmarkStart w:id="0" w:name="_GoBack"/>
      <w:bookmarkEnd w:id="0"/>
    </w:p>
    <w:p>
      <w:pPr>
        <w:wordWrap w:val="0"/>
        <w:jc w:val="right"/>
        <w:rPr>
          <w:rFonts w:hint="eastAsia"/>
          <w:sz w:val="28"/>
          <w:szCs w:val="28"/>
        </w:rPr>
      </w:pPr>
      <w:r>
        <w:rPr>
          <w:rFonts w:hint="eastAsia"/>
          <w:sz w:val="28"/>
          <w:szCs w:val="28"/>
        </w:rPr>
        <w:t xml:space="preserve">中国法学会         </w:t>
      </w:r>
    </w:p>
    <w:p>
      <w:pPr>
        <w:ind w:firstLine="560"/>
        <w:rPr>
          <w:rFonts w:hint="eastAsia" w:ascii="宋体" w:hAnsi="宋体" w:cs="宋体"/>
          <w:sz w:val="28"/>
          <w:szCs w:val="28"/>
        </w:rPr>
      </w:pPr>
      <w:r>
        <w:rPr>
          <w:rFonts w:hint="eastAsia"/>
          <w:sz w:val="28"/>
          <w:szCs w:val="28"/>
        </w:rPr>
        <w:t>　                                 　2018年6月</w:t>
      </w:r>
      <w:r>
        <w:rPr>
          <w:rFonts w:hint="eastAsia"/>
          <w:sz w:val="28"/>
          <w:szCs w:val="28"/>
          <w:lang w:val="en-US" w:eastAsia="zh-CN"/>
        </w:rPr>
        <w:t>20</w:t>
      </w:r>
      <w:r>
        <w:rPr>
          <w:rFonts w:hint="eastAsia"/>
          <w:sz w:val="28"/>
          <w:szCs w:val="28"/>
        </w:rPr>
        <w:t xml:space="preserve">日  </w:t>
      </w:r>
    </w:p>
    <w:p/>
    <w:sectPr>
      <w:footerReference r:id="rId3"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10764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3A"/>
    <w:rsid w:val="00027DB8"/>
    <w:rsid w:val="00093AE7"/>
    <w:rsid w:val="0029177F"/>
    <w:rsid w:val="00380F75"/>
    <w:rsid w:val="003C128E"/>
    <w:rsid w:val="003E03FE"/>
    <w:rsid w:val="00452ABF"/>
    <w:rsid w:val="00474E35"/>
    <w:rsid w:val="00481AA0"/>
    <w:rsid w:val="004A253C"/>
    <w:rsid w:val="004B19E5"/>
    <w:rsid w:val="004F10D7"/>
    <w:rsid w:val="005669C2"/>
    <w:rsid w:val="00575055"/>
    <w:rsid w:val="005939F8"/>
    <w:rsid w:val="005A77FE"/>
    <w:rsid w:val="00650490"/>
    <w:rsid w:val="0069594A"/>
    <w:rsid w:val="006A0610"/>
    <w:rsid w:val="006A53C3"/>
    <w:rsid w:val="00777C29"/>
    <w:rsid w:val="007F1EB1"/>
    <w:rsid w:val="009015C6"/>
    <w:rsid w:val="00904E2D"/>
    <w:rsid w:val="00935F31"/>
    <w:rsid w:val="00941E8C"/>
    <w:rsid w:val="00960EC9"/>
    <w:rsid w:val="00987A69"/>
    <w:rsid w:val="009919C2"/>
    <w:rsid w:val="0099326E"/>
    <w:rsid w:val="00A479A6"/>
    <w:rsid w:val="00A73DF7"/>
    <w:rsid w:val="00A75144"/>
    <w:rsid w:val="00AB1E94"/>
    <w:rsid w:val="00AD477E"/>
    <w:rsid w:val="00B601F0"/>
    <w:rsid w:val="00B6135C"/>
    <w:rsid w:val="00B8006E"/>
    <w:rsid w:val="00C56C21"/>
    <w:rsid w:val="00CD0240"/>
    <w:rsid w:val="00D33B6C"/>
    <w:rsid w:val="00D62016"/>
    <w:rsid w:val="00D846DD"/>
    <w:rsid w:val="00DA1873"/>
    <w:rsid w:val="00DA64E5"/>
    <w:rsid w:val="00DB58E8"/>
    <w:rsid w:val="00DD68B1"/>
    <w:rsid w:val="00E64B3A"/>
    <w:rsid w:val="00E84E75"/>
    <w:rsid w:val="00FA7AC0"/>
    <w:rsid w:val="18F4326C"/>
    <w:rsid w:val="782B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qFormat/>
    <w:uiPriority w:val="99"/>
    <w:rPr>
      <w:sz w:val="18"/>
      <w:szCs w:val="18"/>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328</Words>
  <Characters>1876</Characters>
  <Lines>15</Lines>
  <Paragraphs>4</Paragraphs>
  <TotalTime>0</TotalTime>
  <ScaleCrop>false</ScaleCrop>
  <LinksUpToDate>false</LinksUpToDate>
  <CharactersWithSpaces>2200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2016-10-09T06:25:00Z</dcterms:created>
  <dc:creator>2217-32</dc:creator>
  <cp:lastModifiedBy>2217-32</cp:lastModifiedBy>
  <cp:lastPrinted>2016-10-09T06:27:00Z</cp:lastPrinted>
  <dcterms:modified xsi:type="dcterms:W3CDTF">2018-09-18T08:27:35Z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