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75" w:rsidRDefault="00EF3975" w:rsidP="006A1EDA">
      <w:pPr>
        <w:pStyle w:val="p0"/>
        <w:spacing w:before="0" w:beforeAutospacing="0" w:after="0" w:afterAutospacing="0" w:line="400" w:lineRule="atLeast"/>
        <w:outlineLvl w:val="0"/>
        <w:rPr>
          <w:rFonts w:cs="Arial" w:hint="eastAsia"/>
          <w:b/>
          <w:bCs/>
          <w:color w:val="000000"/>
          <w:sz w:val="33"/>
          <w:szCs w:val="33"/>
        </w:rPr>
      </w:pPr>
      <w:bookmarkStart w:id="0" w:name="_GoBack"/>
    </w:p>
    <w:bookmarkEnd w:id="0"/>
    <w:p w:rsidR="00EF3975" w:rsidRPr="003508EE" w:rsidRDefault="009114BC">
      <w:pPr>
        <w:widowControl/>
        <w:spacing w:line="400" w:lineRule="atLeast"/>
        <w:jc w:val="center"/>
        <w:outlineLvl w:val="0"/>
        <w:rPr>
          <w:rFonts w:ascii="华文中宋" w:eastAsia="华文中宋" w:hAnsi="华文中宋" w:cs="Arial"/>
          <w:b/>
          <w:bCs/>
          <w:color w:val="000000"/>
          <w:kern w:val="0"/>
          <w:sz w:val="44"/>
          <w:szCs w:val="44"/>
        </w:rPr>
      </w:pPr>
      <w:r w:rsidRPr="003508EE">
        <w:rPr>
          <w:rFonts w:ascii="华文中宋" w:eastAsia="华文中宋" w:hAnsi="华文中宋" w:cs="Arial" w:hint="eastAsia"/>
          <w:b/>
          <w:bCs/>
          <w:color w:val="000000"/>
          <w:kern w:val="0"/>
          <w:sz w:val="44"/>
          <w:szCs w:val="44"/>
        </w:rPr>
        <w:t>第十三</w:t>
      </w:r>
      <w:r w:rsidR="00027AE1" w:rsidRPr="003508EE">
        <w:rPr>
          <w:rFonts w:ascii="华文中宋" w:eastAsia="华文中宋" w:hAnsi="华文中宋" w:cs="Arial" w:hint="eastAsia"/>
          <w:b/>
          <w:bCs/>
          <w:color w:val="000000"/>
          <w:kern w:val="0"/>
          <w:sz w:val="44"/>
          <w:szCs w:val="44"/>
        </w:rPr>
        <w:t>届中国法学家论坛征文终评办法</w:t>
      </w:r>
    </w:p>
    <w:p w:rsidR="00EF3975" w:rsidRPr="003508EE" w:rsidRDefault="00BB19DD">
      <w:pPr>
        <w:widowControl/>
        <w:spacing w:line="400" w:lineRule="atLeast"/>
        <w:jc w:val="center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（2018年</w:t>
      </w:r>
      <w:r w:rsidR="00D14852" w:rsidRPr="003508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8</w:t>
      </w:r>
      <w:r w:rsidRPr="003508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</w:t>
      </w:r>
      <w:r w:rsidR="00D14852" w:rsidRPr="003508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97087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</w:t>
      </w:r>
      <w:r w:rsidRPr="003508E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日讨论通过）</w:t>
      </w:r>
    </w:p>
    <w:p w:rsidR="00BB19DD" w:rsidRDefault="00BB19DD">
      <w:pPr>
        <w:widowControl/>
        <w:spacing w:line="400" w:lineRule="atLeast"/>
        <w:jc w:val="center"/>
        <w:rPr>
          <w:rFonts w:ascii="Arial" w:hAnsi="Arial" w:cs="Arial"/>
          <w:color w:val="000000"/>
          <w:kern w:val="0"/>
          <w:sz w:val="24"/>
        </w:rPr>
      </w:pP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第一条【办法宗旨】</w:t>
      </w:r>
    </w:p>
    <w:p w:rsidR="00EF3975" w:rsidRPr="003508EE" w:rsidRDefault="009114BC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为确保第十三</w:t>
      </w:r>
      <w:r w:rsidR="00027AE1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届中国法学家论坛征文奖终评工作公平、公正进行，增强评审结果的公信力，提升奖项的含金量和影响力，根据《中国法学会征文评奖办法》，特制定本评审办法。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第二条【参评范围】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经过形式审查、通讯匿名评审，从</w:t>
      </w:r>
      <w:r w:rsidR="009114BC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1699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篇有效征文中确定的</w:t>
      </w:r>
      <w:r w:rsidR="009114BC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34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6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篇论文。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第三条【评审标准】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（1）选题是否具有较大价值；（2）与征文主题是否契合；（3）主要观点是否具有较大的创新性和说服力；（4）论证是否充分和具有较强的逻辑性；（5）对策建议是否可行；（6）研究方法是否妥当；（7）文字表述是否准确流畅；（8）从文章内容包括脚注看，是否属于新近成果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第四条【奖项设置】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设一等奖10篇，二等奖30篇，三等奖</w:t>
      </w:r>
      <w:r w:rsidR="009114BC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60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篇，优秀奖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60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</w:t>
      </w:r>
      <w:r w:rsidR="00B34933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。终评委员会根据评审情况，经全体委员现场一致同意，可对二、三等奖和优秀奖的数量进行微调。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获奖总数不超过参评稿件（</w:t>
      </w:r>
      <w:r w:rsidR="009114BC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1699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篇）的10%。</w:t>
      </w:r>
    </w:p>
    <w:p w:rsidR="00A86E17" w:rsidRPr="003508EE" w:rsidRDefault="00A86E17" w:rsidP="00C33FE1">
      <w:pPr>
        <w:widowControl/>
        <w:spacing w:line="540" w:lineRule="exact"/>
        <w:ind w:firstLineChars="200" w:firstLine="640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设优秀组织单位奖若干，依据征文组织数量和获奖情况加以评定。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lastRenderedPageBreak/>
        <w:t>第五条【评审方式】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采取集中书面匿名评审的方式进行。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第六条【评审专家】</w:t>
      </w:r>
    </w:p>
    <w:p w:rsidR="00EF3975" w:rsidRPr="003508EE" w:rsidRDefault="009145D0" w:rsidP="009145D0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由</w:t>
      </w:r>
      <w:r w:rsidRPr="003508EE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中央有关部门和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科研机构</w:t>
      </w:r>
      <w:r w:rsidRPr="003508EE">
        <w:rPr>
          <w:rFonts w:ascii="仿宋" w:eastAsia="仿宋" w:hAnsi="仿宋" w:cs="Arial"/>
          <w:bCs/>
          <w:color w:val="000000"/>
          <w:kern w:val="0"/>
          <w:sz w:val="32"/>
          <w:szCs w:val="32"/>
        </w:rPr>
        <w:t>的知名专家学者</w:t>
      </w:r>
      <w:r w:rsidR="00027AE1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共15人组成，其中来自实务部门的专家不少于三分之一。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第七条【评审分组】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分为5组，每组3位专家，现场抽签确定分组。每组论文随机产生。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第八条【评审承诺】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评审专家签署评审承诺书，保证公平地对待每一篇参评论文。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第九条【评审程序】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1.各组专家认真审阅、充分讨论。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2.每组推荐一等奖论文2篇、候选一等奖论文1篇，二等奖论文5篇、候选二等奖论文1篇，三等奖论文</w:t>
      </w:r>
      <w:r w:rsidR="00066BC0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11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篇，候选三等奖论文1篇，优秀奖论文</w:t>
      </w:r>
      <w:r w:rsidR="00066BC0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1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1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篇。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3.汇总各组推荐的获奖论文，集体审议。</w:t>
      </w:r>
      <w:r w:rsidR="002D6DD7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因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推荐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一、二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、三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等奖论文出现</w:t>
      </w:r>
      <w:r w:rsidR="00E225E2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评审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专家对论文内容及观点有</w:t>
      </w:r>
      <w:r w:rsidR="00E225E2"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较大分歧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等情形，可以从候选一、二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、三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等奖论文中择优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递补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。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如果没有此类情况，候选一、二、三等奖论文依次确定为二、三等奖和优秀奖论文。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4.全体专家在最终拟获奖名单上签字确认。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第十条【诚信检测】</w:t>
      </w:r>
    </w:p>
    <w:p w:rsidR="00EF3975" w:rsidRPr="003508EE" w:rsidRDefault="00027AE1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lastRenderedPageBreak/>
        <w:t>组委会办公室对拟获奖论文逐一进行针对学术不端的检测。凡重复率超过25%、经人工复查不能排除严重抄袭嫌疑的论文，予以剔除，所缺名额不予增补。</w:t>
      </w:r>
    </w:p>
    <w:p w:rsidR="00EF3975" w:rsidRDefault="00027AE1">
      <w:pPr>
        <w:widowControl/>
        <w:spacing w:line="540" w:lineRule="exact"/>
        <w:ind w:firstLineChars="200" w:firstLine="643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第十一条【解释单位】</w:t>
      </w:r>
    </w:p>
    <w:p w:rsidR="007B6F32" w:rsidRDefault="00027AE1" w:rsidP="00D14852">
      <w:pPr>
        <w:widowControl/>
        <w:spacing w:line="540" w:lineRule="exact"/>
        <w:ind w:firstLineChars="200" w:firstLine="640"/>
        <w:rPr>
          <w:rFonts w:ascii="仿宋" w:eastAsia="仿宋" w:hAnsi="仿宋" w:cs="Arial"/>
          <w:bCs/>
          <w:color w:val="000000"/>
          <w:kern w:val="0"/>
          <w:sz w:val="32"/>
          <w:szCs w:val="32"/>
        </w:rPr>
      </w:pP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本办法由论坛组委会</w:t>
      </w:r>
      <w:r w:rsidR="007B6F32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办公室</w:t>
      </w:r>
      <w:r w:rsidRPr="003508EE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负责解释。</w:t>
      </w:r>
    </w:p>
    <w:p w:rsidR="00EF3975" w:rsidRPr="003508EE" w:rsidRDefault="007B6F32" w:rsidP="00D14852">
      <w:pPr>
        <w:widowControl/>
        <w:spacing w:line="540" w:lineRule="exact"/>
        <w:ind w:firstLineChars="200" w:firstLine="640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办公室设在中国法学会研究部。</w:t>
      </w:r>
    </w:p>
    <w:sectPr w:rsidR="00EF3975" w:rsidRPr="003508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E4" w:rsidRDefault="00D368E4">
      <w:r>
        <w:separator/>
      </w:r>
    </w:p>
  </w:endnote>
  <w:endnote w:type="continuationSeparator" w:id="0">
    <w:p w:rsidR="00D368E4" w:rsidRDefault="00D3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75" w:rsidRDefault="00027AE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7D82" w:rsidRPr="00F27D82">
      <w:rPr>
        <w:noProof/>
        <w:lang w:val="zh-CN"/>
      </w:rPr>
      <w:t>1</w:t>
    </w:r>
    <w:r>
      <w:fldChar w:fldCharType="end"/>
    </w:r>
  </w:p>
  <w:p w:rsidR="00EF3975" w:rsidRDefault="00EF39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E4" w:rsidRDefault="00D368E4">
      <w:r>
        <w:separator/>
      </w:r>
    </w:p>
  </w:footnote>
  <w:footnote w:type="continuationSeparator" w:id="0">
    <w:p w:rsidR="00D368E4" w:rsidRDefault="00D3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0C"/>
    <w:rsid w:val="00012AAF"/>
    <w:rsid w:val="00027AE1"/>
    <w:rsid w:val="00031264"/>
    <w:rsid w:val="00055719"/>
    <w:rsid w:val="00060A74"/>
    <w:rsid w:val="0006291B"/>
    <w:rsid w:val="00066BC0"/>
    <w:rsid w:val="00070C15"/>
    <w:rsid w:val="00091F95"/>
    <w:rsid w:val="000A4011"/>
    <w:rsid w:val="000A5671"/>
    <w:rsid w:val="000C0542"/>
    <w:rsid w:val="00142F5A"/>
    <w:rsid w:val="00156297"/>
    <w:rsid w:val="00187647"/>
    <w:rsid w:val="001E69C4"/>
    <w:rsid w:val="00204C5C"/>
    <w:rsid w:val="002062F7"/>
    <w:rsid w:val="00217D71"/>
    <w:rsid w:val="002D6DD7"/>
    <w:rsid w:val="003078D6"/>
    <w:rsid w:val="00342787"/>
    <w:rsid w:val="003508EE"/>
    <w:rsid w:val="00371071"/>
    <w:rsid w:val="003B7AFF"/>
    <w:rsid w:val="003D1C87"/>
    <w:rsid w:val="003E1FE9"/>
    <w:rsid w:val="00492C09"/>
    <w:rsid w:val="00492C87"/>
    <w:rsid w:val="005067BB"/>
    <w:rsid w:val="0054745D"/>
    <w:rsid w:val="005504C6"/>
    <w:rsid w:val="00567367"/>
    <w:rsid w:val="00583252"/>
    <w:rsid w:val="005A1409"/>
    <w:rsid w:val="005B51F7"/>
    <w:rsid w:val="00637AD0"/>
    <w:rsid w:val="00654BA1"/>
    <w:rsid w:val="00655039"/>
    <w:rsid w:val="00661943"/>
    <w:rsid w:val="00674B10"/>
    <w:rsid w:val="00686913"/>
    <w:rsid w:val="006A1EDA"/>
    <w:rsid w:val="006F60D1"/>
    <w:rsid w:val="007B6F32"/>
    <w:rsid w:val="008177B1"/>
    <w:rsid w:val="00831E52"/>
    <w:rsid w:val="008D4611"/>
    <w:rsid w:val="008F75FE"/>
    <w:rsid w:val="009114BC"/>
    <w:rsid w:val="009145D0"/>
    <w:rsid w:val="00926E71"/>
    <w:rsid w:val="009357D0"/>
    <w:rsid w:val="00942910"/>
    <w:rsid w:val="0097087E"/>
    <w:rsid w:val="009B72CF"/>
    <w:rsid w:val="009C1992"/>
    <w:rsid w:val="00A41770"/>
    <w:rsid w:val="00A430DD"/>
    <w:rsid w:val="00A605F5"/>
    <w:rsid w:val="00A86E17"/>
    <w:rsid w:val="00A95707"/>
    <w:rsid w:val="00AA0F56"/>
    <w:rsid w:val="00B26505"/>
    <w:rsid w:val="00B34933"/>
    <w:rsid w:val="00BB19DD"/>
    <w:rsid w:val="00C054A1"/>
    <w:rsid w:val="00C2062C"/>
    <w:rsid w:val="00C33FE1"/>
    <w:rsid w:val="00CA488E"/>
    <w:rsid w:val="00D14852"/>
    <w:rsid w:val="00D20639"/>
    <w:rsid w:val="00D338DC"/>
    <w:rsid w:val="00D368E4"/>
    <w:rsid w:val="00D564CB"/>
    <w:rsid w:val="00D80048"/>
    <w:rsid w:val="00D97459"/>
    <w:rsid w:val="00DF400C"/>
    <w:rsid w:val="00DF4918"/>
    <w:rsid w:val="00E11BF8"/>
    <w:rsid w:val="00E225E2"/>
    <w:rsid w:val="00E44A8F"/>
    <w:rsid w:val="00E5246F"/>
    <w:rsid w:val="00EE27FB"/>
    <w:rsid w:val="00EF3975"/>
    <w:rsid w:val="00EF4337"/>
    <w:rsid w:val="00F10A42"/>
    <w:rsid w:val="00F23369"/>
    <w:rsid w:val="00F27D82"/>
    <w:rsid w:val="00F5630B"/>
    <w:rsid w:val="00F82AA2"/>
    <w:rsid w:val="00FD6EA3"/>
    <w:rsid w:val="41BC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>Lenovo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1315</cp:lastModifiedBy>
  <cp:revision>2</cp:revision>
  <cp:lastPrinted>2014-08-14T09:04:00Z</cp:lastPrinted>
  <dcterms:created xsi:type="dcterms:W3CDTF">2018-08-15T02:13:00Z</dcterms:created>
  <dcterms:modified xsi:type="dcterms:W3CDTF">2018-08-15T02:13:00Z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