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CONTENTS</w:t>
      </w:r>
    </w:p>
    <w:p>
      <w:r>
        <w:rPr>
          <w:rFonts w:hint="eastAsia"/>
        </w:rPr>
        <w:t>目录</w:t>
      </w:r>
    </w:p>
    <w:p/>
    <w:p>
      <w:r>
        <w:rPr>
          <w:rFonts w:hint="eastAsia"/>
        </w:rPr>
        <w:t>民法篇</w:t>
      </w:r>
    </w:p>
    <w:p>
      <w:r>
        <w:rPr>
          <w:rFonts w:hint="eastAsia"/>
        </w:rPr>
        <w:t>共同侵权行为解释论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包俊</w:t>
      </w:r>
    </w:p>
    <w:p>
      <w:r>
        <w:rPr>
          <w:rFonts w:hint="eastAsia"/>
        </w:rPr>
        <w:t>要物契约的渊源与存废问题研究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王华胜</w:t>
      </w:r>
    </w:p>
    <w:p>
      <w:r>
        <w:rPr>
          <w:rFonts w:hint="eastAsia"/>
        </w:rPr>
        <w:t>纯粹不作为侵权研究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张玉东</w:t>
      </w:r>
    </w:p>
    <w:p>
      <w:r>
        <w:rPr>
          <w:rFonts w:hint="eastAsia"/>
        </w:rPr>
        <w:t>法定离婚理由的伦理限制研究——历史与比较视角的分析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崔兰琴</w:t>
      </w:r>
    </w:p>
    <w:p>
      <w:r>
        <w:rPr>
          <w:rFonts w:hint="eastAsia"/>
        </w:rPr>
        <w:t>遗嘱错误制度研究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赵毅</w:t>
      </w:r>
    </w:p>
    <w:p>
      <w:r>
        <w:rPr>
          <w:rFonts w:hint="eastAsia"/>
        </w:rPr>
        <w:t>关于农村住房与宅基地使用权流转的思考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赵俊劳</w:t>
      </w:r>
    </w:p>
    <w:p>
      <w:r>
        <w:rPr>
          <w:rFonts w:hint="eastAsia"/>
        </w:rPr>
        <w:t>构建城乡统一建设用地市场的制度障碍及其化解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黄忠</w:t>
      </w:r>
    </w:p>
    <w:p>
      <w:r>
        <w:rPr>
          <w:rFonts w:hint="eastAsia"/>
        </w:rPr>
        <w:t>农村建设用地流转市场法律规制的对策研究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黄延廷</w:t>
      </w:r>
    </w:p>
    <w:p>
      <w:r>
        <w:rPr>
          <w:rFonts w:hint="eastAsia"/>
        </w:rPr>
        <w:t>建构农地信托制度、推动城乡要素资源对接对流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李蕊</w:t>
      </w:r>
    </w:p>
    <w:p>
      <w:r>
        <w:rPr>
          <w:rFonts w:hint="eastAsia"/>
        </w:rPr>
        <w:t>缔约正当信赖与程序视角的契约解释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刘勇</w:t>
      </w:r>
    </w:p>
    <w:p>
      <w:r>
        <w:rPr>
          <w:rFonts w:hint="eastAsia"/>
        </w:rPr>
        <w:t>能源财产权利流转制度的建构与完善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郑佳宁</w:t>
      </w:r>
    </w:p>
    <w:p>
      <w:r>
        <w:rPr>
          <w:rFonts w:hint="eastAsia"/>
        </w:rPr>
        <w:t>应进一步深化青海牧区草场产权制度改革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乔军</w:t>
      </w:r>
    </w:p>
    <w:p>
      <w:r>
        <w:rPr>
          <w:rFonts w:hint="eastAsia"/>
        </w:rPr>
        <w:t>关于农村土地承包经营权抵押融资的思考与完善——以太仓实践为例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赵新华</w:t>
      </w:r>
    </w:p>
    <w:p>
      <w:r>
        <w:rPr>
          <w:rFonts w:hint="eastAsia"/>
        </w:rPr>
        <w:t>药害事故的责任保险救济方案研究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贺栩栩</w:t>
      </w:r>
    </w:p>
    <w:p>
      <w:r>
        <w:rPr>
          <w:rFonts w:hint="eastAsia"/>
        </w:rPr>
        <w:t>我国网络社团的法律规制的几点建议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孙静</w:t>
      </w:r>
    </w:p>
    <w:p/>
    <w:p>
      <w:r>
        <w:rPr>
          <w:rFonts w:hint="eastAsia"/>
        </w:rPr>
        <w:t>商法篇</w:t>
      </w:r>
    </w:p>
    <w:p>
      <w:r>
        <w:rPr>
          <w:rFonts w:hint="eastAsia"/>
        </w:rPr>
        <w:t>促进、规范、保护：《电子商务法》的立法精神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孟兆平</w:t>
      </w:r>
    </w:p>
    <w:p>
      <w:r>
        <w:rPr>
          <w:rFonts w:hint="eastAsia"/>
        </w:rPr>
        <w:t>大数据挖掘技术发展引发的用户隐私风险及法律规制研究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胡水晶</w:t>
      </w:r>
    </w:p>
    <w:p>
      <w:r>
        <w:rPr>
          <w:rFonts w:hint="eastAsia"/>
        </w:rPr>
        <w:t>航空运输代码共享法律研究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刘胜军</w:t>
      </w:r>
    </w:p>
    <w:p>
      <w:r>
        <w:rPr>
          <w:rFonts w:hint="eastAsia"/>
        </w:rPr>
        <w:t>信托法的修改与完善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朱圆</w:t>
      </w:r>
    </w:p>
    <w:p>
      <w:r>
        <w:rPr>
          <w:rFonts w:hint="eastAsia"/>
        </w:rPr>
        <w:t>青海商事制度改革面临的困境与对策分析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乔军</w:t>
      </w:r>
    </w:p>
    <w:p>
      <w:r>
        <w:rPr>
          <w:rFonts w:hint="eastAsia"/>
        </w:rPr>
        <w:t>中国在西非国家投资争议解决机制研究——以非洲商法统一组织为中心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王秉乾周丽霞</w:t>
      </w:r>
    </w:p>
    <w:p>
      <w:r>
        <w:rPr>
          <w:rFonts w:hint="eastAsia"/>
        </w:rPr>
        <w:t>信托法修改与完善研究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文杰</w:t>
      </w:r>
    </w:p>
    <w:p>
      <w:r>
        <w:rPr>
          <w:rFonts w:hint="eastAsia"/>
        </w:rPr>
        <w:t>从源头治理商业腐败——公司治理视角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袁杜娟</w:t>
      </w:r>
    </w:p>
    <w:p>
      <w:r>
        <w:rPr>
          <w:rFonts w:hint="eastAsia"/>
        </w:rPr>
        <w:t>我国机构投资者参与公司治理股东提案权的完善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马其家</w:t>
      </w:r>
    </w:p>
    <w:p>
      <w:r>
        <w:rPr>
          <w:rFonts w:hint="eastAsia"/>
        </w:rPr>
        <w:t>机构投资者参与公司治理中“内部人控制问题”的解决建议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马其家</w:t>
      </w:r>
    </w:p>
    <w:p>
      <w:r>
        <w:rPr>
          <w:rFonts w:hint="eastAsia"/>
        </w:rPr>
        <w:t>信托推进三权分置分析及应对建议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于霄</w:t>
      </w:r>
    </w:p>
    <w:p>
      <w:r>
        <w:rPr>
          <w:rFonts w:hint="eastAsia"/>
        </w:rPr>
        <w:t>股东权利穿越行使的法律问题研究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李诗鸿</w:t>
      </w:r>
    </w:p>
    <w:p>
      <w:r>
        <w:rPr>
          <w:rFonts w:hint="eastAsia"/>
        </w:rPr>
        <w:t>中国上市公司法律风险管理研究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任伊珊</w:t>
      </w:r>
    </w:p>
    <w:p>
      <w:r>
        <w:rPr>
          <w:rFonts w:hint="eastAsia"/>
        </w:rPr>
        <w:t>变革中的公司资本制度研究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丁勇</w:t>
      </w:r>
    </w:p>
    <w:p/>
    <w:p>
      <w:r>
        <w:rPr>
          <w:rFonts w:hint="eastAsia"/>
        </w:rPr>
        <w:t>经济法篇</w:t>
      </w:r>
    </w:p>
    <w:p>
      <w:r>
        <w:rPr>
          <w:rFonts w:hint="eastAsia"/>
        </w:rPr>
        <w:t>我国食品追溯体系制度的不足及其完善措施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王丽娜</w:t>
      </w:r>
    </w:p>
    <w:p>
      <w:r>
        <w:rPr>
          <w:rFonts w:hint="eastAsia"/>
        </w:rPr>
        <w:t>我国食品安全警察制度需要完善的几个方面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左袖阳</w:t>
      </w:r>
    </w:p>
    <w:p>
      <w:r>
        <w:rPr>
          <w:rFonts w:hint="eastAsia"/>
        </w:rPr>
        <w:t>WTO补贴规则及我国相关产业政策调整研究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欧福永</w:t>
      </w:r>
    </w:p>
    <w:p>
      <w:r>
        <w:rPr>
          <w:rFonts w:hint="eastAsia"/>
        </w:rPr>
        <w:t>我国食品安全风险交流的法律规制框架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孙颖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孙娟娟</w:t>
      </w:r>
    </w:p>
    <w:p>
      <w:r>
        <w:rPr>
          <w:rFonts w:hint="eastAsia"/>
        </w:rPr>
        <w:t>我国企业慈善捐赠与税收政策研究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童蕊</w:t>
      </w:r>
    </w:p>
    <w:p>
      <w:r>
        <w:rPr>
          <w:rFonts w:hint="eastAsia"/>
        </w:rPr>
        <w:t>我国互联网企业滥用市场支配地位的反垄断规制对策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吴太轩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叶明</w:t>
      </w:r>
    </w:p>
    <w:p>
      <w:r>
        <w:rPr>
          <w:rFonts w:hint="eastAsia"/>
        </w:rPr>
        <w:t>全球化时代我国反垄断法国际合作模式研究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陈兵</w:t>
      </w:r>
    </w:p>
    <w:p>
      <w:r>
        <w:rPr>
          <w:rFonts w:hint="eastAsia"/>
        </w:rPr>
        <w:t>网络金融消费违约救济研究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金晶</w:t>
      </w:r>
    </w:p>
    <w:p>
      <w:r>
        <w:rPr>
          <w:rFonts w:hint="eastAsia"/>
        </w:rPr>
        <w:t>互联网金融与后“股灾”背景下的资本市场犯罪立法完善建议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谢杰</w:t>
      </w:r>
    </w:p>
    <w:p>
      <w:r>
        <w:rPr>
          <w:rFonts w:hint="eastAsia"/>
        </w:rPr>
        <w:t>依托财政责任机制约束地方政府举债融资行为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王婷婷</w:t>
      </w:r>
    </w:p>
    <w:p>
      <w:r>
        <w:rPr>
          <w:rFonts w:hint="eastAsia"/>
        </w:rPr>
        <w:t>地方政府债务风险防控的基本理念与具体原则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王婷婷</w:t>
      </w:r>
    </w:p>
    <w:p>
      <w:r>
        <w:rPr>
          <w:rFonts w:hint="eastAsia"/>
        </w:rPr>
        <w:t>中央税收优惠政策文件的现状与分析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李玉虎</w:t>
      </w:r>
    </w:p>
    <w:p>
      <w:r>
        <w:rPr>
          <w:rFonts w:hint="eastAsia"/>
        </w:rPr>
        <w:t>美国农业法律制度演变规律及其启示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王维芳</w:t>
      </w:r>
    </w:p>
    <w:p>
      <w:r>
        <w:rPr>
          <w:rFonts w:hint="eastAsia"/>
        </w:rPr>
        <w:t>完善中小企业社会责任法律制度的建议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卢代富</w:t>
      </w:r>
    </w:p>
    <w:p>
      <w:r>
        <w:rPr>
          <w:rFonts w:hint="eastAsia"/>
        </w:rPr>
        <w:t>我国低空空域改革背景下的通用航空市场准入法律研究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韩文蕾</w:t>
      </w:r>
    </w:p>
    <w:p>
      <w:r>
        <w:rPr>
          <w:rFonts w:hint="eastAsia"/>
        </w:rPr>
        <w:t>促进种业发展的法律保障机制研究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杨东霞</w:t>
      </w:r>
    </w:p>
    <w:p>
      <w:r>
        <w:rPr>
          <w:rFonts w:hint="eastAsia"/>
        </w:rPr>
        <w:t>“十三五”期间我国农业法制应重视正负协调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刘国涛张百灵</w:t>
      </w:r>
    </w:p>
    <w:p>
      <w:pPr>
        <w:rPr>
          <w:rFonts w:hint="eastAsia"/>
        </w:rPr>
      </w:pPr>
    </w:p>
    <w:p>
      <w:r>
        <w:rPr>
          <w:rFonts w:hint="eastAsia"/>
        </w:rPr>
        <w:t>知识产权法篇</w:t>
      </w:r>
    </w:p>
    <w:p>
      <w:r>
        <w:rPr>
          <w:rFonts w:hint="eastAsia"/>
        </w:rPr>
        <w:t>我国中医药知识产权制度研究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宋晓亭</w:t>
      </w:r>
    </w:p>
    <w:p>
      <w:r>
        <w:rPr>
          <w:rFonts w:hint="eastAsia"/>
        </w:rPr>
        <w:t>跨国知识产权纠纷的冲突法研究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倪静</w:t>
      </w:r>
    </w:p>
    <w:p>
      <w:r>
        <w:rPr>
          <w:rFonts w:hint="eastAsia"/>
        </w:rPr>
        <w:t>云计算环境下的著作权保护与制度创新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董京波</w:t>
      </w:r>
    </w:p>
    <w:p>
      <w:r>
        <w:rPr>
          <w:rFonts w:hint="eastAsia"/>
        </w:rPr>
        <w:t>我国知识产权法定赔偿适用规则研究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朱启莉</w:t>
      </w:r>
    </w:p>
    <w:p>
      <w:r>
        <w:rPr>
          <w:rFonts w:hint="eastAsia"/>
        </w:rPr>
        <w:t>WTO背景下我国知识产权发展规划立法研究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熊建军</w:t>
      </w:r>
    </w:p>
    <w:p>
      <w:r>
        <w:rPr>
          <w:rFonts w:hint="eastAsia"/>
        </w:rPr>
        <w:t>当前国际知识产权制度的发展和对我国的影响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李洁琼</w:t>
      </w:r>
    </w:p>
    <w:p>
      <w:r>
        <w:rPr>
          <w:rFonts w:hint="eastAsia"/>
        </w:rPr>
        <w:t>以司法为主导的民营企业知识产权保护体系研究——以义乌为样本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钱建军</w:t>
      </w:r>
    </w:p>
    <w:p>
      <w:r>
        <w:rPr>
          <w:rFonts w:hint="eastAsia"/>
        </w:rPr>
        <w:t>贸易便利化要求下自贸区知识产权海关保护问题研究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马乐</w:t>
      </w:r>
    </w:p>
    <w:p>
      <w:r>
        <w:rPr>
          <w:rFonts w:hint="eastAsia"/>
        </w:rPr>
        <w:t>我国驰名商标反淡化机制适用的现状和未来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刘维</w:t>
      </w:r>
    </w:p>
    <w:p>
      <w:r>
        <w:rPr>
          <w:rFonts w:hint="eastAsia"/>
        </w:rPr>
        <w:t>混淆可能性在商标侵权结构中的应有地位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刘维</w:t>
      </w:r>
    </w:p>
    <w:p>
      <w:r>
        <w:rPr>
          <w:rFonts w:hint="eastAsia"/>
        </w:rPr>
        <w:t>关于加强自由贸易试验区知识产权海关保护的对策建议</w:t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</w:rPr>
        <w:t>孙益武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EA"/>
    <w:rsid w:val="000448EA"/>
    <w:rsid w:val="002F75EB"/>
    <w:rsid w:val="00646943"/>
    <w:rsid w:val="006C2E05"/>
    <w:rsid w:val="0072683A"/>
    <w:rsid w:val="0089550B"/>
    <w:rsid w:val="009F7D35"/>
    <w:rsid w:val="00A916D5"/>
    <w:rsid w:val="00BE5A3B"/>
    <w:rsid w:val="00EA7429"/>
    <w:rsid w:val="00FB7138"/>
    <w:rsid w:val="2AC322A2"/>
    <w:rsid w:val="7058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203</Words>
  <Characters>1163</Characters>
  <Lines>9</Lines>
  <Paragraphs>2</Paragraphs>
  <ScaleCrop>false</ScaleCrop>
  <LinksUpToDate>false</LinksUpToDate>
  <CharactersWithSpaces>1364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2018-01-10T03:47:00Z</dcterms:created>
  <dc:creator>Windows 用户</dc:creator>
  <cp:lastModifiedBy>zdy</cp:lastModifiedBy>
  <dcterms:modified xsi:type="dcterms:W3CDTF">2018-01-10T05:42:22Z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