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CONTENTS</w:t>
      </w:r>
    </w:p>
    <w:p>
      <w:r>
        <w:rPr>
          <w:rFonts w:hint="eastAsia"/>
        </w:rPr>
        <w:t>目录</w:t>
      </w:r>
    </w:p>
    <w:p/>
    <w:p>
      <w:r>
        <w:rPr>
          <w:rFonts w:hint="eastAsia"/>
        </w:rPr>
        <w:t>宪法篇</w:t>
      </w:r>
    </w:p>
    <w:p>
      <w:r>
        <w:rPr>
          <w:rFonts w:hint="eastAsia"/>
        </w:rPr>
        <w:t>新时期人大质询制度的完善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胡弘弘汪明琨</w:t>
      </w:r>
    </w:p>
    <w:p>
      <w:r>
        <w:rPr>
          <w:rFonts w:hint="eastAsia"/>
        </w:rPr>
        <w:t>人大专题询问的特点及制度完善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胡弘弘陈超</w:t>
      </w:r>
    </w:p>
    <w:p>
      <w:r>
        <w:rPr>
          <w:rFonts w:hint="eastAsia"/>
        </w:rPr>
        <w:t>人民代表大会质询监督职能优化研究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周莹</w:t>
      </w:r>
    </w:p>
    <w:p>
      <w:r>
        <w:rPr>
          <w:rFonts w:hint="eastAsia"/>
        </w:rPr>
        <w:t>检察机关法律监督职能在国家权力结构中的地位与作用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姚华</w:t>
      </w:r>
    </w:p>
    <w:p>
      <w:r>
        <w:rPr>
          <w:rFonts w:hint="eastAsia"/>
        </w:rPr>
        <w:t>加强法文化遗址保护，提升法治精神宣传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孙家红</w:t>
      </w:r>
    </w:p>
    <w:p>
      <w:r>
        <w:rPr>
          <w:rFonts w:hint="eastAsia"/>
        </w:rPr>
        <w:t>建立宪法监督制度正当其时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李步云</w:t>
      </w:r>
    </w:p>
    <w:p>
      <w:r>
        <w:rPr>
          <w:rFonts w:hint="eastAsia"/>
        </w:rPr>
        <w:t>完善云南民族自治县县域法律规范体系和高实效的对策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胡兴东</w:t>
      </w:r>
    </w:p>
    <w:p>
      <w:r>
        <w:rPr>
          <w:rFonts w:hint="eastAsia"/>
        </w:rPr>
        <w:t>西方国家负面竞选之理论与实践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潘爱国</w:t>
      </w:r>
    </w:p>
    <w:p>
      <w:r>
        <w:rPr>
          <w:rFonts w:hint="eastAsia"/>
        </w:rPr>
        <w:t>加强与创新拉萨市宗教管理工作的建议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边巴拉姆</w:t>
      </w:r>
    </w:p>
    <w:p>
      <w:r>
        <w:rPr>
          <w:rFonts w:hint="eastAsia"/>
        </w:rPr>
        <w:t>关于宪法修改和《中央与地方关系法》制定的若干建议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郑毅</w:t>
      </w:r>
    </w:p>
    <w:p>
      <w:r>
        <w:rPr>
          <w:rFonts w:hint="eastAsia"/>
        </w:rPr>
        <w:t>国有土地上房屋征收与补偿的司法审查问题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赵大光</w:t>
      </w:r>
    </w:p>
    <w:p>
      <w:r>
        <w:rPr>
          <w:rFonts w:hint="eastAsia"/>
        </w:rPr>
        <w:t>基本权利的社会功能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李忠夏</w:t>
      </w:r>
    </w:p>
    <w:p>
      <w:r>
        <w:rPr>
          <w:rFonts w:hint="eastAsia"/>
        </w:rPr>
        <w:t>受虐儿童的法律保障体系建构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傅晨</w:t>
      </w:r>
    </w:p>
    <w:p>
      <w:r>
        <w:rPr>
          <w:rFonts w:hint="eastAsia"/>
        </w:rPr>
        <w:t>法官职业权利的体系化保障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朱兵强</w:t>
      </w:r>
    </w:p>
    <w:p/>
    <w:p>
      <w:r>
        <w:rPr>
          <w:rFonts w:hint="eastAsia"/>
        </w:rPr>
        <w:t>行政法篇</w:t>
      </w:r>
    </w:p>
    <w:p>
      <w:r>
        <w:rPr>
          <w:rFonts w:hint="eastAsia"/>
        </w:rPr>
        <w:t>行政决策变更机制研究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于立深</w:t>
      </w:r>
    </w:p>
    <w:p>
      <w:r>
        <w:rPr>
          <w:rFonts w:hint="eastAsia"/>
        </w:rPr>
        <w:t>依据融合路径构建政府重大环境决策社会风险评估制度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朱谦</w:t>
      </w:r>
    </w:p>
    <w:p>
      <w:r>
        <w:rPr>
          <w:rFonts w:hint="eastAsia"/>
        </w:rPr>
        <w:t>以传统优秀法文化助推依法行政和民族复兴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焦利</w:t>
      </w:r>
    </w:p>
    <w:p>
      <w:r>
        <w:rPr>
          <w:rFonts w:hint="eastAsia"/>
        </w:rPr>
        <w:t>关于在我国建立“行政行为依职权撤销期限”的建议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黄全</w:t>
      </w:r>
    </w:p>
    <w:p>
      <w:r>
        <w:rPr>
          <w:rFonts w:hint="eastAsia"/>
        </w:rPr>
        <w:t>抽象行政行为竞争审查制度研究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汪玉涛</w:t>
      </w:r>
    </w:p>
    <w:p>
      <w:r>
        <w:rPr>
          <w:rFonts w:hint="eastAsia"/>
        </w:rPr>
        <w:t>政府维稳的行为边界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陈凤贵</w:t>
      </w:r>
    </w:p>
    <w:p>
      <w:r>
        <w:rPr>
          <w:rFonts w:hint="eastAsia"/>
        </w:rPr>
        <w:t>完善上海政府信息公开制度的建议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彭辉</w:t>
      </w:r>
    </w:p>
    <w:p>
      <w:r>
        <w:rPr>
          <w:rFonts w:hint="eastAsia"/>
        </w:rPr>
        <w:t>行政权力清单构筑模式应当由行政自觉型转变为立法主导型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陆伟明</w:t>
      </w:r>
    </w:p>
    <w:p>
      <w:r>
        <w:rPr>
          <w:rFonts w:hint="eastAsia"/>
        </w:rPr>
        <w:t>行政权力清单应当从静态向动态转化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陆伟明</w:t>
      </w:r>
    </w:p>
    <w:p>
      <w:r>
        <w:rPr>
          <w:rFonts w:hint="eastAsia"/>
        </w:rPr>
        <w:t>重大决策社会稳定风险评估机制优化对策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廖秀健刘白</w:t>
      </w:r>
    </w:p>
    <w:p>
      <w:r>
        <w:rPr>
          <w:rFonts w:hint="eastAsia"/>
        </w:rPr>
        <w:t>农村网格化管理急需立法——以“宜昌经验”为例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骆东平</w:t>
      </w:r>
    </w:p>
    <w:p>
      <w:r>
        <w:rPr>
          <w:rFonts w:hint="eastAsia"/>
        </w:rPr>
        <w:t>中国（上海）自贸区建设法治创新要点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龚柏华</w:t>
      </w:r>
    </w:p>
    <w:p>
      <w:r>
        <w:rPr>
          <w:rFonts w:hint="eastAsia"/>
        </w:rPr>
        <w:t>审判权行政化的组织社会学研究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岳林</w:t>
      </w:r>
    </w:p>
    <w:p>
      <w:r>
        <w:rPr>
          <w:rFonts w:hint="eastAsia"/>
        </w:rPr>
        <w:t>我国检察权运行内部监督机制中存在的问题及完善对策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王剑虹</w:t>
      </w:r>
    </w:p>
    <w:p>
      <w:r>
        <w:rPr>
          <w:rFonts w:hint="eastAsia"/>
        </w:rPr>
        <w:t>生态损害救济需确立环境行政公益诉讼制度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张宝</w:t>
      </w:r>
    </w:p>
    <w:p>
      <w:r>
        <w:rPr>
          <w:rFonts w:hint="eastAsia"/>
        </w:rPr>
        <w:t>完善立法评估公众参与机制的对策建议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代水平</w:t>
      </w:r>
    </w:p>
    <w:p>
      <w:r>
        <w:rPr>
          <w:rFonts w:hint="eastAsia"/>
        </w:rPr>
        <w:t>立法公众参与的集体行动困境及其消减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代水平</w:t>
      </w:r>
    </w:p>
    <w:p>
      <w:r>
        <w:rPr>
          <w:rFonts w:hint="eastAsia"/>
        </w:rPr>
        <w:t>国家政策的法律规制对策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彭中礼</w:t>
      </w:r>
    </w:p>
    <w:p>
      <w:r>
        <w:rPr>
          <w:rFonts w:hint="eastAsia"/>
        </w:rPr>
        <w:t>高校校规的自治边界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伏创宇</w:t>
      </w:r>
    </w:p>
    <w:p>
      <w:r>
        <w:rPr>
          <w:rFonts w:hint="eastAsia"/>
        </w:rPr>
        <w:t>我国行政复议委员会建构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张红</w:t>
      </w:r>
    </w:p>
    <w:p>
      <w:r>
        <w:rPr>
          <w:rFonts w:hint="eastAsia"/>
        </w:rPr>
        <w:t>行政资助的法律规制研究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齐建东</w:t>
      </w:r>
    </w:p>
    <w:p>
      <w:r>
        <w:rPr>
          <w:rFonts w:hint="eastAsia"/>
        </w:rPr>
        <w:t>社会治理转型期邻避运动法律治理模式研究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杜健勋</w:t>
      </w:r>
    </w:p>
    <w:p>
      <w:r>
        <w:rPr>
          <w:rFonts w:hint="eastAsia"/>
        </w:rPr>
        <w:t>我国化解与防控地方债危局的法律进路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胡伟</w:t>
      </w:r>
    </w:p>
    <w:p>
      <w:r>
        <w:rPr>
          <w:rFonts w:hint="eastAsia"/>
        </w:rPr>
        <w:t>中国反腐败法律规制体系的完善路径及其对策研究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庞冬梅</w:t>
      </w:r>
    </w:p>
    <w:p>
      <w:r>
        <w:rPr>
          <w:rFonts w:hint="eastAsia"/>
        </w:rPr>
        <w:t>反恐反暴形势下警察用枪的规范与保障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孟昭阳</w:t>
      </w:r>
    </w:p>
    <w:p>
      <w:r>
        <w:rPr>
          <w:rFonts w:hint="eastAsia"/>
        </w:rPr>
        <w:t>领导干部运用法治思维和法治方式研究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汪火良</w:t>
      </w:r>
    </w:p>
    <w:p>
      <w:r>
        <w:rPr>
          <w:rFonts w:hint="eastAsia"/>
        </w:rPr>
        <w:t>生态“自然权”论——基于生态法的法理基础的研究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邹彩霞</w:t>
      </w:r>
    </w:p>
    <w:p>
      <w:r>
        <w:rPr>
          <w:rFonts w:hint="eastAsia"/>
        </w:rPr>
        <w:t>法秩序统一性视野下违法判断的相对性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王昭武</w:t>
      </w:r>
    </w:p>
    <w:p>
      <w:r>
        <w:rPr>
          <w:rFonts w:hint="eastAsia"/>
        </w:rPr>
        <w:t>明清时期对外贸易法制的传承与变革吕铁贞</w:t>
      </w:r>
    </w:p>
    <w:p>
      <w:r>
        <w:rPr>
          <w:rFonts w:hint="eastAsia"/>
        </w:rPr>
        <w:t>清代官吏制度及其实施得失之启示</w: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</w:rPr>
        <w:t>郭淑新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77"/>
    <w:rsid w:val="002F75EB"/>
    <w:rsid w:val="00596577"/>
    <w:rsid w:val="00646943"/>
    <w:rsid w:val="0072683A"/>
    <w:rsid w:val="0089550B"/>
    <w:rsid w:val="009F7D35"/>
    <w:rsid w:val="00A70B36"/>
    <w:rsid w:val="00A76DEB"/>
    <w:rsid w:val="00BE5A3B"/>
    <w:rsid w:val="00EA7429"/>
    <w:rsid w:val="00EB5BA1"/>
    <w:rsid w:val="338D21BB"/>
    <w:rsid w:val="4613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851</Characters>
  <Lines>7</Lines>
  <Paragraphs>1</Paragraphs>
  <ScaleCrop>false</ScaleCrop>
  <LinksUpToDate>false</LinksUpToDate>
  <CharactersWithSpaces>999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2018-01-10T03:48:00Z</dcterms:created>
  <dc:creator>Windows 用户</dc:creator>
  <cp:lastModifiedBy>zdy</cp:lastModifiedBy>
  <dcterms:modified xsi:type="dcterms:W3CDTF">2018-01-10T05:52:20Z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