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目录</w:t>
      </w:r>
    </w:p>
    <w:p/>
    <w:p>
      <w:r>
        <w:t>CONTENTS</w:t>
      </w:r>
    </w:p>
    <w:p/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中国地方法治实施效能评估指标体系中的价值要素分析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张德淼</w:t>
      </w:r>
    </w:p>
    <w:p>
      <w:pPr>
        <w:rPr>
          <w:rFonts w:hint="eastAsia"/>
        </w:rPr>
      </w:pPr>
      <w:r>
        <w:rPr>
          <w:rFonts w:hint="eastAsia"/>
        </w:rPr>
        <w:t>中国法治实施评估的问题检讨与标准建构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张德淼</w:t>
      </w:r>
    </w:p>
    <w:p>
      <w:pPr>
        <w:rPr>
          <w:rFonts w:hint="eastAsia"/>
        </w:rPr>
      </w:pPr>
      <w:r>
        <w:rPr>
          <w:rFonts w:hint="eastAsia"/>
        </w:rPr>
        <w:t>关于统一宪法解释主体、保障宪法实施的建议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汪进元</w:t>
      </w:r>
    </w:p>
    <w:p>
      <w:pPr>
        <w:rPr>
          <w:rFonts w:hint="eastAsia"/>
        </w:rPr>
      </w:pPr>
      <w:r>
        <w:rPr>
          <w:rFonts w:hint="eastAsia"/>
        </w:rPr>
        <w:t>关于制定《法规规章审查法》的建议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汪进元</w:t>
      </w:r>
    </w:p>
    <w:p>
      <w:pPr>
        <w:rPr>
          <w:rFonts w:hint="eastAsia"/>
        </w:rPr>
      </w:pPr>
      <w:r>
        <w:rPr>
          <w:rFonts w:hint="eastAsia"/>
        </w:rPr>
        <w:t>部门利益和地方保护主义法律化的成因及破解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易有禄</w:t>
      </w:r>
    </w:p>
    <w:p>
      <w:pPr>
        <w:rPr>
          <w:rFonts w:hint="eastAsia"/>
        </w:rPr>
      </w:pPr>
      <w:r>
        <w:rPr>
          <w:rFonts w:hint="eastAsia"/>
        </w:rPr>
        <w:t>中国反腐败立法体系建设重大现实问题与对策建议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刘艳红钱小平</w:t>
      </w:r>
    </w:p>
    <w:p>
      <w:pPr>
        <w:rPr>
          <w:rFonts w:hint="eastAsia"/>
        </w:rPr>
      </w:pPr>
      <w:r>
        <w:rPr>
          <w:rFonts w:hint="eastAsia"/>
        </w:rPr>
        <w:t>授权法的规则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刘风景</w:t>
      </w:r>
    </w:p>
    <w:p>
      <w:pPr>
        <w:rPr>
          <w:rFonts w:hint="eastAsia"/>
        </w:rPr>
      </w:pPr>
      <w:r>
        <w:rPr>
          <w:rFonts w:hint="eastAsia"/>
        </w:rPr>
        <w:t>授权立法的规则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刘风景</w:t>
      </w:r>
    </w:p>
    <w:p>
      <w:pPr>
        <w:rPr>
          <w:rFonts w:hint="eastAsia"/>
        </w:rPr>
      </w:pPr>
      <w:r>
        <w:rPr>
          <w:rFonts w:hint="eastAsia"/>
        </w:rPr>
        <w:t>从国家战略层面推进对行政裁量权基准的统一立法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周佑勇</w:t>
      </w:r>
    </w:p>
    <w:p>
      <w:pPr>
        <w:rPr>
          <w:rFonts w:hint="eastAsia"/>
        </w:rPr>
      </w:pPr>
      <w:r>
        <w:rPr>
          <w:rFonts w:hint="eastAsia"/>
        </w:rPr>
        <w:t>金融监管体制创新研究——以自贸区分层式金融监管为视角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吴弘</w:t>
      </w:r>
    </w:p>
    <w:p>
      <w:pPr>
        <w:rPr>
          <w:rFonts w:hint="eastAsia"/>
        </w:rPr>
      </w:pPr>
      <w:r>
        <w:rPr>
          <w:rFonts w:hint="eastAsia"/>
        </w:rPr>
        <w:t>让司法权力在阳光下运行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高一飞</w:t>
      </w:r>
    </w:p>
    <w:p>
      <w:pPr>
        <w:rPr>
          <w:rFonts w:hint="eastAsia"/>
        </w:rPr>
      </w:pPr>
      <w:r>
        <w:rPr>
          <w:rFonts w:hint="eastAsia"/>
        </w:rPr>
        <w:t>审执分离实施方案研究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马登科</w:t>
      </w:r>
    </w:p>
    <w:p>
      <w:pPr>
        <w:rPr>
          <w:rFonts w:hint="eastAsia"/>
        </w:rPr>
      </w:pPr>
      <w:r>
        <w:rPr>
          <w:rFonts w:hint="eastAsia"/>
        </w:rPr>
        <w:t>审判权和执行权相分离研究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江必新刘贵祥</w:t>
      </w:r>
    </w:p>
    <w:p>
      <w:pPr>
        <w:rPr>
          <w:rFonts w:hint="eastAsia"/>
        </w:rPr>
      </w:pPr>
      <w:r>
        <w:rPr>
          <w:rFonts w:hint="eastAsia"/>
        </w:rPr>
        <w:t>“以审判为中心”强化司法权力的配置与运行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卞建林</w:t>
      </w:r>
    </w:p>
    <w:p>
      <w:pPr>
        <w:rPr>
          <w:rFonts w:hint="eastAsia"/>
        </w:rPr>
      </w:pPr>
      <w:r>
        <w:rPr>
          <w:rFonts w:hint="eastAsia"/>
        </w:rPr>
        <w:t>以审判为中心充分保障被告人及其辩护人质证权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卞建林</w:t>
      </w:r>
    </w:p>
    <w:p>
      <w:pPr>
        <w:rPr>
          <w:rFonts w:hint="eastAsia"/>
        </w:rPr>
      </w:pPr>
      <w:r>
        <w:rPr>
          <w:rFonts w:hint="eastAsia"/>
        </w:rPr>
        <w:t>以审判为中心实现从“卷宗中心主义”向言词审理的转变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卞建林</w:t>
      </w:r>
    </w:p>
    <w:p>
      <w:pPr>
        <w:rPr>
          <w:rFonts w:hint="eastAsia"/>
        </w:rPr>
      </w:pPr>
      <w:r>
        <w:rPr>
          <w:rFonts w:hint="eastAsia"/>
        </w:rPr>
        <w:t>以审判为中心完善非法证据排除规则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卞建林</w:t>
      </w:r>
    </w:p>
    <w:p>
      <w:pPr>
        <w:rPr>
          <w:rFonts w:hint="eastAsia"/>
        </w:rPr>
      </w:pPr>
      <w:r>
        <w:rPr>
          <w:rFonts w:hint="eastAsia"/>
        </w:rPr>
        <w:t>以审判为中心推进我国司法改革的若干建议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胡铭</w:t>
      </w:r>
    </w:p>
    <w:p>
      <w:pPr>
        <w:rPr>
          <w:rFonts w:hint="eastAsia"/>
        </w:rPr>
      </w:pPr>
      <w:r>
        <w:rPr>
          <w:rFonts w:hint="eastAsia"/>
        </w:rPr>
        <w:t>最高人民法院巡回法庭现状问题及合理职能定位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杨秀清</w:t>
      </w:r>
    </w:p>
    <w:p>
      <w:pPr>
        <w:rPr>
          <w:rFonts w:hint="eastAsia"/>
        </w:rPr>
      </w:pPr>
      <w:r>
        <w:rPr>
          <w:rFonts w:hint="eastAsia"/>
        </w:rPr>
        <w:t>最高人民法院巡回法庭制度运行构想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杨秀清</w:t>
      </w:r>
    </w:p>
    <w:p>
      <w:pPr>
        <w:rPr>
          <w:rFonts w:hint="eastAsia"/>
        </w:rPr>
      </w:pPr>
      <w:r>
        <w:rPr>
          <w:rFonts w:hint="eastAsia"/>
        </w:rPr>
        <w:t>行政执法的检察监督机制研究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谢鹏程</w:t>
      </w:r>
    </w:p>
    <w:p>
      <w:pPr>
        <w:rPr>
          <w:rFonts w:hint="eastAsia"/>
        </w:rPr>
      </w:pPr>
      <w:r>
        <w:rPr>
          <w:rFonts w:hint="eastAsia"/>
        </w:rPr>
        <w:t>亟须探索建立法官权益保障机制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王永杰</w:t>
      </w:r>
    </w:p>
    <w:p>
      <w:pPr>
        <w:rPr>
          <w:rFonts w:hint="eastAsia"/>
        </w:rPr>
      </w:pPr>
      <w:r>
        <w:rPr>
          <w:rFonts w:hint="eastAsia"/>
        </w:rPr>
        <w:t>保障司法人员依法履职，亟须探索建立司法豁免制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王永杰</w:t>
      </w:r>
    </w:p>
    <w:p>
      <w:pPr>
        <w:rPr>
          <w:rFonts w:hint="eastAsia"/>
        </w:rPr>
      </w:pPr>
      <w:r>
        <w:rPr>
          <w:rFonts w:hint="eastAsia"/>
        </w:rPr>
        <w:t>保障司法人员依法履职，还应进一步完善法官职业保障制度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王永杰</w:t>
      </w:r>
    </w:p>
    <w:p>
      <w:pPr>
        <w:rPr>
          <w:rFonts w:hint="eastAsia"/>
        </w:rPr>
      </w:pPr>
      <w:r>
        <w:rPr>
          <w:rFonts w:hint="eastAsia"/>
        </w:rPr>
        <w:t>明确错案认定标准和追责程序探索符合司法规律的错案追究制度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王永杰</w:t>
      </w:r>
    </w:p>
    <w:p>
      <w:pPr>
        <w:rPr>
          <w:rFonts w:hint="eastAsia"/>
        </w:rPr>
      </w:pPr>
      <w:r>
        <w:rPr>
          <w:rFonts w:hint="eastAsia"/>
        </w:rPr>
        <w:t>对上海司法改革探索中的若干完善建议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王永杰</w:t>
      </w:r>
    </w:p>
    <w:p>
      <w:pPr>
        <w:rPr>
          <w:rFonts w:hint="eastAsia"/>
        </w:rPr>
      </w:pPr>
      <w:r>
        <w:rPr>
          <w:rFonts w:hint="eastAsia"/>
        </w:rPr>
        <w:t>构建专业把关型法官检察官统一管理机制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袁勤华</w:t>
      </w:r>
    </w:p>
    <w:p>
      <w:pPr>
        <w:rPr>
          <w:rFonts w:hint="eastAsia"/>
        </w:rPr>
      </w:pPr>
      <w:r>
        <w:rPr>
          <w:rFonts w:hint="eastAsia"/>
        </w:rPr>
        <w:t>构建以“三三制”为框架的司法机关人员管理体制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袁勤华</w:t>
      </w:r>
    </w:p>
    <w:p>
      <w:pPr>
        <w:rPr>
          <w:rFonts w:hint="eastAsia"/>
        </w:rPr>
      </w:pPr>
      <w:r>
        <w:rPr>
          <w:rFonts w:hint="eastAsia"/>
        </w:rPr>
        <w:t>关于立案登记制度改革的实施建议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刘楠</w:t>
      </w:r>
    </w:p>
    <w:p>
      <w:pPr>
        <w:rPr>
          <w:rFonts w:hint="eastAsia"/>
        </w:rPr>
      </w:pPr>
      <w:r>
        <w:rPr>
          <w:rFonts w:hint="eastAsia"/>
        </w:rPr>
        <w:t>眉山以诉讼辅导为中心的立案操作模式及价值意义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刘楠</w:t>
      </w:r>
    </w:p>
    <w:p>
      <w:pPr>
        <w:rPr>
          <w:rFonts w:hint="eastAsia"/>
        </w:rPr>
      </w:pPr>
      <w:r>
        <w:rPr>
          <w:rFonts w:hint="eastAsia"/>
        </w:rPr>
        <w:t>必须重视忠诚义务的法律化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胡玉鸿</w:t>
      </w:r>
    </w:p>
    <w:p>
      <w:pPr>
        <w:rPr>
          <w:rFonts w:hint="eastAsia"/>
        </w:rPr>
      </w:pPr>
      <w:r>
        <w:rPr>
          <w:rFonts w:hint="eastAsia"/>
        </w:rPr>
        <w:t>加快当代转型社会法理型诚信建设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胡玉鸿</w:t>
      </w:r>
    </w:p>
    <w:p>
      <w:pPr>
        <w:rPr>
          <w:rFonts w:hint="eastAsia"/>
        </w:rPr>
      </w:pPr>
      <w:r>
        <w:rPr>
          <w:rFonts w:hint="eastAsia"/>
        </w:rPr>
        <w:t>公共利益法律保护的困境与出路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胡玉鸿</w:t>
      </w:r>
    </w:p>
    <w:p>
      <w:pPr>
        <w:rPr>
          <w:rFonts w:hint="eastAsia"/>
        </w:rPr>
      </w:pPr>
      <w:r>
        <w:rPr>
          <w:rFonts w:hint="eastAsia"/>
        </w:rPr>
        <w:t>中国积极参与国际民航规则制定研究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杨惠</w:t>
      </w:r>
    </w:p>
    <w:p>
      <w:pPr>
        <w:rPr>
          <w:rFonts w:hint="eastAsia"/>
        </w:rPr>
      </w:pPr>
      <w:r>
        <w:rPr>
          <w:rFonts w:hint="eastAsia"/>
        </w:rPr>
        <w:t>司法参与国际规则制定的路径与机制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贺荣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62"/>
    <w:rsid w:val="001066A1"/>
    <w:rsid w:val="001540F3"/>
    <w:rsid w:val="00303862"/>
    <w:rsid w:val="006C65EE"/>
    <w:rsid w:val="00842818"/>
    <w:rsid w:val="008C4B0B"/>
    <w:rsid w:val="008C4B9A"/>
    <w:rsid w:val="008F3695"/>
    <w:rsid w:val="00AA4894"/>
    <w:rsid w:val="00B30B6F"/>
    <w:rsid w:val="00B516CD"/>
    <w:rsid w:val="00CC50A0"/>
    <w:rsid w:val="189E346B"/>
    <w:rsid w:val="59B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695</Characters>
  <Lines>5</Lines>
  <Paragraphs>1</Paragraphs>
  <ScaleCrop>false</ScaleCrop>
  <LinksUpToDate>false</LinksUpToDate>
  <CharactersWithSpaces>815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2018-01-10T03:51:00Z</dcterms:created>
  <dc:creator>Windows 用户</dc:creator>
  <cp:lastModifiedBy>zdy</cp:lastModifiedBy>
  <dcterms:modified xsi:type="dcterms:W3CDTF">2018-01-10T05:51:03Z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