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CONTENTS</w:t>
      </w:r>
    </w:p>
    <w:p>
      <w:r>
        <w:rPr>
          <w:rFonts w:hint="eastAsia"/>
        </w:rPr>
        <w:t>目录</w:t>
      </w:r>
    </w:p>
    <w:p/>
    <w:p/>
    <w:p>
      <w:r>
        <w:rPr>
          <w:rFonts w:hint="eastAsia"/>
        </w:rPr>
        <w:t>刑法篇</w:t>
      </w:r>
    </w:p>
    <w:p>
      <w:r>
        <w:rPr>
          <w:rFonts w:hint="eastAsia"/>
        </w:rPr>
        <w:t>非法经营罪适用问题研究——《刑法》第225条第（4）项中兜底的</w:t>
      </w:r>
    </w:p>
    <w:p>
      <w:r>
        <w:rPr>
          <w:rFonts w:hint="eastAsia"/>
        </w:rPr>
        <w:t>行为方式研究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王安异</w:t>
      </w:r>
    </w:p>
    <w:p>
      <w:r>
        <w:rPr>
          <w:rFonts w:hint="eastAsia"/>
        </w:rPr>
        <w:t>刑法修正的利益失衡问题及其对策建议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彭辅顺</w:t>
      </w:r>
    </w:p>
    <w:p>
      <w:r>
        <w:rPr>
          <w:rFonts w:hint="eastAsia"/>
        </w:rPr>
        <w:t>社会管理创新背景下刑法立法改革研究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陈璐</w:t>
      </w:r>
    </w:p>
    <w:p>
      <w:r>
        <w:rPr>
          <w:rFonts w:hint="eastAsia"/>
        </w:rPr>
        <w:t>儿童被害预防的途径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熊伟</w:t>
      </w:r>
    </w:p>
    <w:p>
      <w:r>
        <w:rPr>
          <w:rFonts w:hint="eastAsia"/>
        </w:rPr>
        <w:t>社区矫正规范化实证研究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张凯</w:t>
      </w:r>
    </w:p>
    <w:p>
      <w:r>
        <w:rPr>
          <w:rFonts w:hint="eastAsia"/>
        </w:rPr>
        <w:t>财产罪“罪间界限”问题研究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沈志民</w:t>
      </w:r>
    </w:p>
    <w:p>
      <w:r>
        <w:rPr>
          <w:rFonts w:hint="eastAsia"/>
        </w:rPr>
        <w:t>“去苏俄化”对当代中国刑事法治的影响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龙长海</w:t>
      </w:r>
    </w:p>
    <w:p>
      <w:r>
        <w:rPr>
          <w:rFonts w:hint="eastAsia"/>
        </w:rPr>
        <w:t>《国际航空安保公约》新发展下我国刑法之应对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刘晓山</w:t>
      </w:r>
    </w:p>
    <w:p>
      <w:r>
        <w:rPr>
          <w:rFonts w:hint="eastAsia"/>
        </w:rPr>
        <w:t>文化遗产的刑法保护研究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王良顺</w:t>
      </w:r>
    </w:p>
    <w:p>
      <w:r>
        <w:rPr>
          <w:rFonts w:hint="eastAsia"/>
        </w:rPr>
        <w:t>立法遏制恐怖主义的网络渗透渠道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张杰</w:t>
      </w:r>
    </w:p>
    <w:p>
      <w:r>
        <w:rPr>
          <w:rFonts w:hint="eastAsia"/>
        </w:rPr>
        <w:t>反恐国际公约国内刑法转化研究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卢有学</w:t>
      </w:r>
    </w:p>
    <w:p>
      <w:r>
        <w:rPr>
          <w:rFonts w:hint="eastAsia"/>
        </w:rPr>
        <w:t>制作、传播虚假信息的刑法规制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于志强</w:t>
      </w:r>
    </w:p>
    <w:p>
      <w:r>
        <w:rPr>
          <w:rFonts w:hint="eastAsia"/>
        </w:rPr>
        <w:t>域外冤假错案追责机制的考察与借鉴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吴高庆</w:t>
      </w:r>
    </w:p>
    <w:p>
      <w:r>
        <w:rPr>
          <w:rFonts w:hint="eastAsia"/>
        </w:rPr>
        <w:t>中华人民共和国刑事被害人救助法（立法建议稿）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兰跃军</w:t>
      </w:r>
    </w:p>
    <w:p>
      <w:r>
        <w:rPr>
          <w:rFonts w:hint="eastAsia"/>
        </w:rPr>
        <w:t>受贿罪量刑失衡问题及对策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景景</w:t>
      </w:r>
    </w:p>
    <w:p>
      <w:r>
        <w:rPr>
          <w:rFonts w:hint="eastAsia"/>
        </w:rPr>
        <w:t>“村官”职务犯罪心理分析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张建军</w:t>
      </w:r>
    </w:p>
    <w:p>
      <w:r>
        <w:rPr>
          <w:rFonts w:hint="eastAsia"/>
        </w:rPr>
        <w:t>防范与克制对农民工被告人量刑歧视的几点建议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李滇</w:t>
      </w:r>
    </w:p>
    <w:p>
      <w:r>
        <w:rPr>
          <w:rFonts w:hint="eastAsia"/>
        </w:rPr>
        <w:t>医疗纠纷的刑法规制研究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谢佳君</w:t>
      </w:r>
    </w:p>
    <w:p>
      <w:r>
        <w:rPr>
          <w:rFonts w:hint="eastAsia"/>
        </w:rPr>
        <w:t>食品风险语境下间接危害行为犯罪化研究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姜敏</w:t>
      </w:r>
    </w:p>
    <w:p>
      <w:r>
        <w:rPr>
          <w:rFonts w:hint="eastAsia"/>
        </w:rPr>
        <w:t>民间融资的类型分析及刑法规制研究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谢治东</w:t>
      </w:r>
    </w:p>
    <w:p>
      <w:r>
        <w:rPr>
          <w:rFonts w:hint="eastAsia"/>
        </w:rPr>
        <w:t>被害人参与型犯罪归责问题研究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马卫军</w:t>
      </w:r>
    </w:p>
    <w:p>
      <w:r>
        <w:rPr>
          <w:rFonts w:hint="eastAsia"/>
        </w:rPr>
        <w:t>论不同身份者共同犯罪的认定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周啸天</w:t>
      </w:r>
    </w:p>
    <w:p>
      <w:r>
        <w:rPr>
          <w:rFonts w:hint="eastAsia"/>
        </w:rPr>
        <w:t>未成年人犯罪危险评估——以YLS/CMI为工具的实证研究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崔海英</w:t>
      </w:r>
    </w:p>
    <w:p>
      <w:r>
        <w:rPr>
          <w:rFonts w:hint="eastAsia"/>
        </w:rPr>
        <w:t>污染环境罪的客观归责研究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李冠煜</w:t>
      </w:r>
    </w:p>
    <w:p>
      <w:r>
        <w:rPr>
          <w:rFonts w:hint="eastAsia"/>
        </w:rPr>
        <w:t>中国式的刑法竞合问题研究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陈洪兵</w:t>
      </w:r>
    </w:p>
    <w:p>
      <w:r>
        <w:rPr>
          <w:rFonts w:hint="eastAsia"/>
        </w:rPr>
        <w:t>刑满释放人员重新犯罪影响因素检验与预防对策实证研究——基于上海市</w:t>
      </w:r>
    </w:p>
    <w:p>
      <w:r>
        <w:rPr>
          <w:rFonts w:hint="eastAsia"/>
        </w:rPr>
        <w:t>9所监狱累犯群体的抽样调查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李光勇</w:t>
      </w:r>
    </w:p>
    <w:p/>
    <w:p>
      <w:r>
        <w:rPr>
          <w:rFonts w:hint="eastAsia"/>
        </w:rPr>
        <w:t>诉讼法篇</w:t>
      </w:r>
    </w:p>
    <w:p>
      <w:r>
        <w:rPr>
          <w:rFonts w:hint="eastAsia"/>
        </w:rPr>
        <w:t>诉讼调解与人民调解对接机制研究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凌斌</w:t>
      </w:r>
    </w:p>
    <w:p>
      <w:r>
        <w:rPr>
          <w:rFonts w:hint="eastAsia"/>
        </w:rPr>
        <w:t>中国统一社会“调解法”立法研究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张艳丽</w:t>
      </w:r>
    </w:p>
    <w:p>
      <w:r>
        <w:rPr>
          <w:rFonts w:hint="eastAsia"/>
        </w:rPr>
        <w:t>社会转型期间民间规则民事司法适用研究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陈文华</w:t>
      </w:r>
    </w:p>
    <w:p>
      <w:r>
        <w:rPr>
          <w:rFonts w:hint="eastAsia"/>
        </w:rPr>
        <w:t>民事初审普通程序判决书说理之基本构造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熊德中</w:t>
      </w:r>
    </w:p>
    <w:p>
      <w:r>
        <w:rPr>
          <w:rFonts w:hint="eastAsia"/>
        </w:rPr>
        <w:t>关于完善裁判文书网上公开制度的六点建议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刘练军</w:t>
      </w:r>
    </w:p>
    <w:p>
      <w:r>
        <w:rPr>
          <w:rFonts w:hint="eastAsia"/>
        </w:rPr>
        <w:t>裁判文书上网时标题名称应如何规范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刘练军</w:t>
      </w:r>
    </w:p>
    <w:p>
      <w:r>
        <w:rPr>
          <w:rFonts w:hint="eastAsia"/>
        </w:rPr>
        <w:t>人民陪审员参审规范化研究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蔡彦敏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罗恬漩</w:t>
      </w:r>
    </w:p>
    <w:p>
      <w:r>
        <w:rPr>
          <w:rFonts w:hint="eastAsia"/>
        </w:rPr>
        <w:t>重庆市诉讼离婚中妇女婚姻家庭权益法律保障情况实证调查研究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陈苇</w:t>
      </w:r>
    </w:p>
    <w:p>
      <w:r>
        <w:rPr>
          <w:rFonts w:hint="eastAsia"/>
        </w:rPr>
        <w:t>重庆市诉讼离婚中儿童权益法律保障实证调查研究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陈苇</w:t>
      </w:r>
    </w:p>
    <w:p>
      <w:r>
        <w:rPr>
          <w:rFonts w:hint="eastAsia"/>
        </w:rPr>
        <w:t>医患纠纷解决机制与立法改革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杜志淳</w:t>
      </w:r>
    </w:p>
    <w:p>
      <w:r>
        <w:rPr>
          <w:rFonts w:hint="eastAsia"/>
        </w:rPr>
        <w:t>建立我国网络庭审直播的长效制度机制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张悦</w:t>
      </w:r>
    </w:p>
    <w:p>
      <w:r>
        <w:rPr>
          <w:rFonts w:hint="eastAsia"/>
        </w:rPr>
        <w:t>我国法院电子记录公共访问系统的建立——将庭审记录方式改革与庭审</w:t>
      </w:r>
    </w:p>
    <w:p>
      <w:r>
        <w:rPr>
          <w:rFonts w:hint="eastAsia"/>
        </w:rPr>
        <w:t>直播制度相结合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张悦</w:t>
      </w:r>
    </w:p>
    <w:p>
      <w:r>
        <w:rPr>
          <w:rFonts w:hint="eastAsia"/>
        </w:rPr>
        <w:t>关于事业单位人事争议司法审判“五个+”的建议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郑文睿</w:t>
      </w:r>
    </w:p>
    <w:p>
      <w:r>
        <w:rPr>
          <w:rFonts w:hint="eastAsia"/>
        </w:rPr>
        <w:t>关于确立审前非羁押原则加强人权司法保障的建议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王贞会</w:t>
      </w:r>
    </w:p>
    <w:p>
      <w:r>
        <w:rPr>
          <w:rFonts w:hint="eastAsia"/>
        </w:rPr>
        <w:t>逮捕条件中社会危险性评估机制研究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杨秀莉</w:t>
      </w:r>
    </w:p>
    <w:p>
      <w:r>
        <w:rPr>
          <w:rFonts w:hint="eastAsia"/>
        </w:rPr>
        <w:t>我国金融犯罪侦查模式的完善路径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彭智刚</w:t>
      </w:r>
    </w:p>
    <w:p>
      <w:r>
        <w:rPr>
          <w:rFonts w:hint="eastAsia"/>
        </w:rPr>
        <w:t>新刑诉法下侦查取证行为实证研究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向燕</w:t>
      </w:r>
    </w:p>
    <w:p>
      <w:r>
        <w:rPr>
          <w:rFonts w:hint="eastAsia"/>
        </w:rPr>
        <w:t>完善捕后羁押必要性审查制度的建议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宋英辉</w:t>
      </w:r>
    </w:p>
    <w:p>
      <w:r>
        <w:rPr>
          <w:rFonts w:hint="eastAsia"/>
        </w:rPr>
        <w:t>以审判为中心的含义和落实措施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杨宇冠</w:t>
      </w:r>
    </w:p>
    <w:p>
      <w:r>
        <w:rPr>
          <w:rFonts w:hint="eastAsia"/>
        </w:rPr>
        <w:t>刑事错案防范应在本科教学中凸显程序正义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孙记</w:t>
      </w:r>
    </w:p>
    <w:p>
      <w:r>
        <w:rPr>
          <w:rFonts w:hint="eastAsia"/>
        </w:rPr>
        <w:t>论我国错案防范中诚实信用原则的引入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孙记</w:t>
      </w:r>
    </w:p>
    <w:p>
      <w:r>
        <w:rPr>
          <w:rFonts w:hint="eastAsia"/>
        </w:rPr>
        <w:t>司法救助立法研究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梅传强</w:t>
      </w:r>
    </w:p>
    <w:p>
      <w:r>
        <w:rPr>
          <w:rFonts w:hint="eastAsia"/>
        </w:rPr>
        <w:t>减刑、假释、保外就医案件审理程序研究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俞静尧</w:t>
      </w:r>
    </w:p>
    <w:p>
      <w:r>
        <w:rPr>
          <w:rFonts w:hint="eastAsia"/>
        </w:rPr>
        <w:t>虚假供述影响因素的实证研究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陈欢</w:t>
      </w:r>
    </w:p>
    <w:p>
      <w:r>
        <w:rPr>
          <w:rFonts w:hint="eastAsia"/>
        </w:rPr>
        <w:t>非法证据“实质排除难”困境破解实证研究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田力男</w:t>
      </w:r>
    </w:p>
    <w:p>
      <w:r>
        <w:rPr>
          <w:rFonts w:hint="eastAsia"/>
        </w:rPr>
        <w:t>技术侦查证据采信规则研究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李慧英</w:t>
      </w:r>
    </w:p>
    <w:p>
      <w:r>
        <w:rPr>
          <w:rFonts w:hint="eastAsia"/>
        </w:rPr>
        <w:t>DNA鉴定与人权保障——德国法的启示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王涛</w:t>
      </w:r>
    </w:p>
    <w:p>
      <w:r>
        <w:rPr>
          <w:rFonts w:hint="eastAsia"/>
        </w:rPr>
        <w:t>跨云计算平台数字取证技术及其相关法律问题研究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陈海燕</w:t>
      </w:r>
    </w:p>
    <w:p>
      <w:r>
        <w:rPr>
          <w:rFonts w:hint="eastAsia"/>
        </w:rPr>
        <w:t>论大数据时代职务犯罪信息情报收集模式的建构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欧阳爱辉</w:t>
      </w:r>
    </w:p>
    <w:p>
      <w:r>
        <w:rPr>
          <w:rFonts w:hint="eastAsia"/>
        </w:rPr>
        <w:t>未成年人刑事案件社会调查制度实施现状及完善对策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罗海敏</w:t>
      </w:r>
    </w:p>
    <w:p>
      <w:r>
        <w:rPr>
          <w:rFonts w:hint="eastAsia"/>
        </w:rPr>
        <w:t>改进案件过滤机制提升刑事司法精度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王禄生</w:t>
      </w:r>
    </w:p>
    <w:p>
      <w:r>
        <w:rPr>
          <w:rFonts w:hint="eastAsia"/>
        </w:rPr>
        <w:t>刑事错案的防范对策——基于实证的分析视角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吴高庆</w:t>
      </w:r>
    </w:p>
    <w:p>
      <w:r>
        <w:rPr>
          <w:rFonts w:hint="eastAsia"/>
        </w:rPr>
        <w:t>我国现行减刑、假释审理程序运行中的问题分析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茅仲华</w:t>
      </w:r>
    </w:p>
    <w:p>
      <w:r>
        <w:rPr>
          <w:rFonts w:hint="eastAsia"/>
        </w:rPr>
        <w:t>减刑、假释案件审理程序的规范化路径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茅仲华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104A10"/>
    <w:rsid w:val="002F75EB"/>
    <w:rsid w:val="00646943"/>
    <w:rsid w:val="0072683A"/>
    <w:rsid w:val="0089550B"/>
    <w:rsid w:val="009F7D35"/>
    <w:rsid w:val="00BC71AC"/>
    <w:rsid w:val="00BE5A3B"/>
    <w:rsid w:val="00C01DE3"/>
    <w:rsid w:val="00EA7429"/>
    <w:rsid w:val="2C8D4B21"/>
    <w:rsid w:val="588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1175</Characters>
  <Lines>9</Lines>
  <Paragraphs>2</Paragraphs>
  <ScaleCrop>false</ScaleCrop>
  <LinksUpToDate>false</LinksUpToDate>
  <CharactersWithSpaces>1379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2018-01-10T03:49:00Z</dcterms:created>
  <dc:creator>Windows 用户</dc:creator>
  <cp:lastModifiedBy>zdy</cp:lastModifiedBy>
  <dcterms:modified xsi:type="dcterms:W3CDTF">2018-01-10T05:53:55Z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