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</w:rPr>
        <w:t>中国法学会201</w:t>
      </w:r>
      <w:r>
        <w:rPr>
          <w:rFonts w:hint="eastAsia" w:ascii="华文中宋" w:hAnsi="华文中宋" w:eastAsia="华文中宋" w:cs="Times New Roman"/>
          <w:b/>
          <w:sz w:val="36"/>
          <w:szCs w:val="36"/>
          <w:lang w:val="en-US" w:eastAsia="zh-CN"/>
        </w:rPr>
        <w:t>7</w:t>
      </w:r>
      <w:r>
        <w:rPr>
          <w:rFonts w:hint="eastAsia" w:ascii="华文中宋" w:hAnsi="华文中宋" w:eastAsia="华文中宋" w:cs="Times New Roman"/>
          <w:b/>
          <w:sz w:val="36"/>
          <w:szCs w:val="36"/>
        </w:rPr>
        <w:t>年度部级专项课题（董必武法学思想和中国特色社会主义法治理论研究）</w:t>
      </w:r>
    </w:p>
    <w:p>
      <w:pPr>
        <w:spacing w:line="540" w:lineRule="exact"/>
        <w:jc w:val="center"/>
        <w:rPr>
          <w:rFonts w:hint="eastAsia" w:ascii="华文中宋" w:hAnsi="华文中宋" w:eastAsia="华文中宋" w:cs="Times New Roman"/>
          <w:sz w:val="36"/>
          <w:szCs w:val="36"/>
        </w:rPr>
      </w:pPr>
      <w:r>
        <w:rPr>
          <w:rFonts w:hint="eastAsia" w:ascii="华文中宋" w:hAnsi="华文中宋" w:eastAsia="华文中宋" w:cs="Times New Roman"/>
          <w:sz w:val="36"/>
          <w:szCs w:val="36"/>
        </w:rPr>
        <w:t>评审专家名单</w:t>
      </w:r>
    </w:p>
    <w:p>
      <w:pPr>
        <w:spacing w:line="540" w:lineRule="exact"/>
        <w:jc w:val="center"/>
        <w:rPr>
          <w:rFonts w:hint="eastAsia" w:ascii="华文中宋" w:hAnsi="华文中宋" w:eastAsia="华文中宋" w:cs="Times New Roman"/>
          <w:sz w:val="36"/>
          <w:szCs w:val="36"/>
        </w:rPr>
      </w:pPr>
    </w:p>
    <w:p>
      <w:pPr>
        <w:rPr>
          <w:rFonts w:ascii="华文仿宋" w:hAnsi="华文仿宋" w:eastAsia="华文仿宋" w:cs="Calibri"/>
          <w:sz w:val="32"/>
          <w:szCs w:val="32"/>
        </w:rPr>
      </w:pPr>
      <w:r>
        <w:rPr>
          <w:rFonts w:hint="eastAsia" w:ascii="华文仿宋" w:hAnsi="华文仿宋" w:eastAsia="华文仿宋" w:cs="Calibri"/>
          <w:sz w:val="32"/>
          <w:szCs w:val="32"/>
          <w:lang w:eastAsia="zh-CN"/>
        </w:rPr>
        <w:t>崔</w:t>
      </w:r>
      <w:r>
        <w:rPr>
          <w:rFonts w:hint="eastAsia" w:ascii="华文仿宋" w:hAnsi="华文仿宋" w:eastAsia="华文仿宋" w:cs="Calibri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Calibri"/>
          <w:sz w:val="32"/>
          <w:szCs w:val="32"/>
          <w:lang w:eastAsia="zh-CN"/>
        </w:rPr>
        <w:t>敏</w:t>
      </w:r>
      <w:r>
        <w:rPr>
          <w:rFonts w:hint="eastAsia" w:ascii="华文仿宋" w:hAnsi="华文仿宋" w:eastAsia="华文仿宋" w:cs="Calibri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Calibri"/>
          <w:sz w:val="32"/>
          <w:szCs w:val="32"/>
          <w:lang w:eastAsia="zh-CN"/>
        </w:rPr>
        <w:t>中国人民公安大学</w:t>
      </w:r>
      <w:r>
        <w:rPr>
          <w:rFonts w:hint="eastAsia" w:ascii="华文仿宋" w:hAnsi="华文仿宋" w:eastAsia="华文仿宋" w:cs="Calibri"/>
          <w:sz w:val="32"/>
          <w:szCs w:val="32"/>
        </w:rPr>
        <w:t>教授</w:t>
      </w:r>
    </w:p>
    <w:p>
      <w:pPr>
        <w:rPr>
          <w:rFonts w:hint="eastAsia" w:ascii="华文仿宋" w:hAnsi="华文仿宋" w:eastAsia="华文仿宋" w:cs="Calibri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Calibri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刘海年</w:t>
      </w:r>
      <w:r>
        <w:rPr>
          <w:rFonts w:hint="eastAsia" w:ascii="华文仿宋" w:hAnsi="华文仿宋" w:eastAsia="华文仿宋" w:cs="Calibri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中国社会科学院荣誉学部委员、法学所研究员</w:t>
      </w:r>
    </w:p>
    <w:p>
      <w:pPr>
        <w:rPr>
          <w:rFonts w:ascii="华文仿宋" w:hAnsi="华文仿宋" w:eastAsia="华文仿宋" w:cs="Calibr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Calibr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胡建淼  国家行政学院法学部主任、教授</w:t>
      </w:r>
    </w:p>
    <w:p>
      <w:pPr>
        <w:rPr>
          <w:rFonts w:ascii="华文仿宋" w:hAnsi="华文仿宋" w:eastAsia="华文仿宋" w:cs="Calibr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Calibr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马小红  中国人民大学法律文化研究中心主任、法学院教授</w:t>
      </w:r>
    </w:p>
    <w:p>
      <w:pPr>
        <w:rPr>
          <w:rFonts w:ascii="华文仿宋" w:hAnsi="华文仿宋" w:eastAsia="华文仿宋" w:cs="Calibri"/>
          <w:sz w:val="32"/>
          <w:szCs w:val="32"/>
        </w:rPr>
      </w:pPr>
      <w:r>
        <w:rPr>
          <w:rFonts w:hint="eastAsia" w:ascii="华文仿宋" w:hAnsi="华文仿宋" w:eastAsia="华文仿宋" w:cs="Calibri"/>
          <w:sz w:val="32"/>
          <w:szCs w:val="32"/>
          <w:lang w:eastAsia="zh-CN"/>
        </w:rPr>
        <w:t>李明征</w:t>
      </w:r>
      <w:r>
        <w:rPr>
          <w:rFonts w:hint="eastAsia" w:ascii="华文仿宋" w:hAnsi="华文仿宋" w:eastAsia="华文仿宋" w:cs="Calibri"/>
          <w:sz w:val="32"/>
          <w:szCs w:val="32"/>
        </w:rPr>
        <w:t xml:space="preserve">  国务院法制办政府法治研究中心主任</w:t>
      </w:r>
    </w:p>
    <w:p>
      <w:pPr>
        <w:rPr>
          <w:rFonts w:ascii="华文仿宋" w:hAnsi="华文仿宋" w:eastAsia="华文仿宋" w:cs="Calibri"/>
          <w:sz w:val="32"/>
          <w:szCs w:val="32"/>
        </w:rPr>
      </w:pPr>
      <w:r>
        <w:rPr>
          <w:rFonts w:hint="eastAsia" w:ascii="华文仿宋" w:hAnsi="华文仿宋" w:eastAsia="华文仿宋" w:cs="Calibri"/>
          <w:sz w:val="32"/>
          <w:szCs w:val="32"/>
        </w:rPr>
        <w:t>卓泽渊  中共中央党校政法部常务副主任、教授</w:t>
      </w:r>
    </w:p>
    <w:p>
      <w:pPr>
        <w:rPr>
          <w:rFonts w:hint="eastAsia" w:ascii="华文仿宋" w:hAnsi="华文仿宋" w:eastAsia="华文仿宋" w:cs="Calibri"/>
          <w:sz w:val="32"/>
          <w:szCs w:val="32"/>
        </w:rPr>
      </w:pPr>
      <w:r>
        <w:rPr>
          <w:rFonts w:hint="eastAsia" w:ascii="华文仿宋" w:hAnsi="华文仿宋" w:eastAsia="华文仿宋" w:cs="Calibri"/>
          <w:sz w:val="32"/>
          <w:szCs w:val="32"/>
          <w:lang w:eastAsia="zh-CN"/>
        </w:rPr>
        <w:t>张新宝</w:t>
      </w:r>
      <w:r>
        <w:rPr>
          <w:rFonts w:hint="eastAsia" w:ascii="华文仿宋" w:hAnsi="华文仿宋" w:eastAsia="华文仿宋" w:cs="Calibri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Calibr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中国人民大学</w:t>
      </w:r>
      <w:r>
        <w:rPr>
          <w:rFonts w:hint="eastAsia" w:ascii="华文仿宋" w:hAnsi="华文仿宋" w:eastAsia="华文仿宋" w:cs="Calibri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法学院</w:t>
      </w:r>
      <w:r>
        <w:rPr>
          <w:rFonts w:hint="eastAsia" w:ascii="华文仿宋" w:hAnsi="华文仿宋" w:eastAsia="华文仿宋" w:cs="Calibri"/>
          <w:sz w:val="32"/>
          <w:szCs w:val="32"/>
        </w:rPr>
        <w:t>教授</w:t>
      </w:r>
      <w:r>
        <w:rPr>
          <w:rFonts w:hint="eastAsia" w:ascii="华文仿宋" w:hAnsi="华文仿宋" w:eastAsia="华文仿宋" w:cs="Calibri"/>
          <w:sz w:val="32"/>
          <w:szCs w:val="32"/>
          <w:lang w:eastAsia="zh-CN"/>
        </w:rPr>
        <w:t>，中国法学杂志社总编辑</w:t>
      </w:r>
    </w:p>
    <w:p>
      <w:pPr>
        <w:rPr>
          <w:rFonts w:hint="eastAsia" w:ascii="华文仿宋" w:hAnsi="华文仿宋" w:eastAsia="华文仿宋" w:cs="Calibri"/>
          <w:sz w:val="32"/>
          <w:szCs w:val="32"/>
        </w:rPr>
      </w:pPr>
      <w:r>
        <w:rPr>
          <w:rFonts w:hint="eastAsia" w:ascii="华文仿宋" w:hAnsi="华文仿宋" w:eastAsia="华文仿宋" w:cs="Calibri"/>
          <w:sz w:val="32"/>
          <w:szCs w:val="32"/>
        </w:rPr>
        <w:t>谢鹏程  最高人民检察院检察理论研究所副所长</w:t>
      </w:r>
    </w:p>
    <w:p>
      <w:pPr>
        <w:rPr>
          <w:rFonts w:ascii="华文仿宋" w:hAnsi="华文仿宋" w:eastAsia="华文仿宋" w:cs="Calibri"/>
          <w:sz w:val="32"/>
          <w:szCs w:val="32"/>
        </w:rPr>
      </w:pPr>
      <w:r>
        <w:rPr>
          <w:rFonts w:hint="eastAsia" w:ascii="华文仿宋" w:hAnsi="华文仿宋" w:eastAsia="华文仿宋" w:cs="Calibri"/>
          <w:sz w:val="32"/>
          <w:szCs w:val="32"/>
          <w:lang w:eastAsia="zh-CN"/>
        </w:rPr>
        <w:t>李玉萍</w:t>
      </w:r>
      <w:r>
        <w:rPr>
          <w:rFonts w:hint="eastAsia" w:ascii="华文仿宋" w:hAnsi="华文仿宋" w:eastAsia="华文仿宋" w:cs="Calibri"/>
          <w:sz w:val="32"/>
          <w:szCs w:val="32"/>
        </w:rPr>
        <w:t xml:space="preserve">  最高人民法院中国应用法学研究所</w:t>
      </w:r>
      <w:r>
        <w:rPr>
          <w:rFonts w:hint="eastAsia" w:ascii="华文仿宋" w:hAnsi="华文仿宋" w:eastAsia="华文仿宋" w:cs="Calibri"/>
          <w:sz w:val="32"/>
          <w:szCs w:val="32"/>
          <w:lang w:eastAsia="zh-CN"/>
        </w:rPr>
        <w:t>副</w:t>
      </w:r>
      <w:r>
        <w:rPr>
          <w:rFonts w:hint="eastAsia" w:ascii="华文仿宋" w:hAnsi="华文仿宋" w:eastAsia="华文仿宋" w:cs="Calibri"/>
          <w:sz w:val="32"/>
          <w:szCs w:val="32"/>
        </w:rPr>
        <w:t>所长</w:t>
      </w:r>
    </w:p>
    <w:p>
      <w:pPr>
        <w:rPr>
          <w:rFonts w:ascii="华文仿宋" w:hAnsi="华文仿宋" w:eastAsia="华文仿宋" w:cs="Calibri"/>
          <w:sz w:val="32"/>
          <w:szCs w:val="32"/>
        </w:rPr>
      </w:pPr>
      <w:r>
        <w:rPr>
          <w:rFonts w:hint="eastAsia" w:ascii="华文仿宋" w:hAnsi="华文仿宋" w:eastAsia="华文仿宋" w:cs="Calibri"/>
          <w:sz w:val="32"/>
          <w:szCs w:val="32"/>
          <w:lang w:eastAsia="zh-CN"/>
        </w:rPr>
        <w:t>李晓</w:t>
      </w:r>
      <w:bookmarkStart w:id="0" w:name="_GoBack"/>
      <w:bookmarkEnd w:id="0"/>
      <w:r>
        <w:rPr>
          <w:rFonts w:hint="eastAsia" w:ascii="华文仿宋" w:hAnsi="华文仿宋" w:eastAsia="华文仿宋" w:cs="Calibri"/>
          <w:sz w:val="32"/>
          <w:szCs w:val="32"/>
          <w:lang w:eastAsia="zh-CN"/>
        </w:rPr>
        <w:t>安</w:t>
      </w:r>
      <w:r>
        <w:rPr>
          <w:rFonts w:hint="eastAsia" w:ascii="华文仿宋" w:hAnsi="华文仿宋" w:eastAsia="华文仿宋" w:cs="Calibri"/>
          <w:sz w:val="32"/>
          <w:szCs w:val="32"/>
        </w:rPr>
        <w:t xml:space="preserve">  首都经济贸易大学法学院教授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FE"/>
    <w:rsid w:val="003A6BEB"/>
    <w:rsid w:val="00A7650E"/>
    <w:rsid w:val="00AC1169"/>
    <w:rsid w:val="00BA3BBA"/>
    <w:rsid w:val="00FE72FE"/>
    <w:rsid w:val="438E6B41"/>
    <w:rsid w:val="47FA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34</Words>
  <Characters>197</Characters>
  <Lines>1</Lines>
  <Paragraphs>1</Paragraphs>
  <TotalTime>0</TotalTime>
  <ScaleCrop>false</ScaleCrop>
  <LinksUpToDate>false</LinksUpToDate>
  <CharactersWithSpaces>230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2016-11-25T10:41:00Z</dcterms:created>
  <dc:creator>2217-32</dc:creator>
  <cp:lastModifiedBy>2217-32</cp:lastModifiedBy>
  <dcterms:modified xsi:type="dcterms:W3CDTF">2017-09-14T10:16:18Z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