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jc w:val="center"/>
        <w:tblInd w:w="-176" w:type="dxa"/>
        <w:tblLayout w:type="fixed"/>
        <w:tblLook w:val="04A0" w:firstRow="1" w:lastRow="0" w:firstColumn="1" w:lastColumn="0" w:noHBand="0" w:noVBand="1"/>
      </w:tblPr>
      <w:tblGrid>
        <w:gridCol w:w="269"/>
        <w:gridCol w:w="5040"/>
        <w:gridCol w:w="1170"/>
        <w:gridCol w:w="2977"/>
        <w:gridCol w:w="184"/>
      </w:tblGrid>
      <w:tr w:rsidR="002F627F">
        <w:trPr>
          <w:trHeight w:val="720"/>
          <w:jc w:val="center"/>
        </w:trPr>
        <w:tc>
          <w:tcPr>
            <w:tcW w:w="9640" w:type="dxa"/>
            <w:gridSpan w:val="5"/>
            <w:tcBorders>
              <w:top w:val="nil"/>
              <w:left w:val="nil"/>
              <w:bottom w:val="nil"/>
              <w:right w:val="nil"/>
            </w:tcBorders>
            <w:shd w:val="clear" w:color="auto" w:fill="auto"/>
            <w:vAlign w:val="center"/>
          </w:tcPr>
          <w:p w:rsidR="002F627F" w:rsidRDefault="00FD5162">
            <w:pPr>
              <w:widowControl/>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第十二届中国法学青年论坛主题征文</w:t>
            </w:r>
          </w:p>
        </w:tc>
      </w:tr>
      <w:tr w:rsidR="002F627F">
        <w:trPr>
          <w:trHeight w:val="720"/>
          <w:jc w:val="center"/>
        </w:trPr>
        <w:tc>
          <w:tcPr>
            <w:tcW w:w="9640" w:type="dxa"/>
            <w:gridSpan w:val="5"/>
            <w:tcBorders>
              <w:top w:val="nil"/>
              <w:left w:val="nil"/>
              <w:bottom w:val="nil"/>
              <w:right w:val="nil"/>
            </w:tcBorders>
            <w:shd w:val="clear" w:color="auto" w:fill="auto"/>
          </w:tcPr>
          <w:p w:rsidR="002F627F" w:rsidRDefault="00FD5162">
            <w:pPr>
              <w:widowControl/>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拟</w:t>
            </w:r>
            <w:bookmarkStart w:id="0" w:name="_GoBack"/>
            <w:bookmarkEnd w:id="0"/>
            <w:r>
              <w:rPr>
                <w:rFonts w:ascii="华文中宋" w:eastAsia="华文中宋" w:hAnsi="华文中宋" w:cs="宋体" w:hint="eastAsia"/>
                <w:color w:val="000000"/>
                <w:kern w:val="0"/>
                <w:sz w:val="36"/>
                <w:szCs w:val="36"/>
              </w:rPr>
              <w:t>获奖论文名单</w:t>
            </w:r>
          </w:p>
        </w:tc>
      </w:tr>
      <w:tr w:rsidR="002F627F">
        <w:trPr>
          <w:trHeight w:val="720"/>
          <w:jc w:val="center"/>
        </w:trPr>
        <w:tc>
          <w:tcPr>
            <w:tcW w:w="9640" w:type="dxa"/>
            <w:gridSpan w:val="5"/>
            <w:tcBorders>
              <w:top w:val="nil"/>
              <w:left w:val="nil"/>
              <w:bottom w:val="nil"/>
              <w:right w:val="nil"/>
            </w:tcBorders>
            <w:shd w:val="clear" w:color="auto" w:fill="auto"/>
            <w:vAlign w:val="center"/>
          </w:tcPr>
          <w:p w:rsidR="002F627F" w:rsidRPr="00C77B76" w:rsidRDefault="00FD5162">
            <w:pPr>
              <w:widowControl/>
              <w:jc w:val="center"/>
              <w:rPr>
                <w:rFonts w:ascii="楷体" w:eastAsia="楷体" w:hAnsi="楷体" w:cs="宋体"/>
                <w:b/>
                <w:bCs/>
                <w:color w:val="000000"/>
                <w:kern w:val="0"/>
                <w:sz w:val="28"/>
                <w:szCs w:val="28"/>
              </w:rPr>
            </w:pPr>
            <w:r w:rsidRPr="00C77B76">
              <w:rPr>
                <w:rFonts w:ascii="楷体" w:eastAsia="楷体" w:hAnsi="楷体" w:cs="宋体" w:hint="eastAsia"/>
                <w:b/>
                <w:bCs/>
                <w:color w:val="000000"/>
                <w:kern w:val="0"/>
                <w:sz w:val="28"/>
                <w:szCs w:val="28"/>
              </w:rPr>
              <w:t>（按作者姓氏拼音排序）</w:t>
            </w:r>
          </w:p>
        </w:tc>
      </w:tr>
      <w:tr w:rsidR="002F627F">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F627F" w:rsidRDefault="00FD516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一等奖（28篇）</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技术侦查证据使用的实务观察与法理解析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艾　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西南政法大学刑事侦查学院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我国检察官惩戒制度研究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陈鹏飞</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重庆市北碚区人民检察院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认罪认罚从宽制度的先导性实践研究——总结在杭刑事速裁程序试点经验</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崔倩如</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浙江省杭州市拱墅区人民检察院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审判中心论的话语体系分歧与解决</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樊传明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华东师范大学法学院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检察办案组织若干问题研究——以司法责任制改革下的办案组织构建为视角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桂万先</w:t>
            </w:r>
            <w:r>
              <w:rPr>
                <w:rFonts w:ascii="宋体" w:eastAsia="宋体" w:hAnsi="宋体" w:cs="宋体" w:hint="eastAsia"/>
                <w:color w:val="000000"/>
                <w:kern w:val="0"/>
                <w:sz w:val="22"/>
              </w:rPr>
              <w:br/>
              <w:t>杨吉高</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中国司法运作过程中的府院联席会议及其机制分析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郭　兵</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宁波大学法学院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威格莫尔图式证明：陪审员事实认定的障碍突破</w:t>
            </w:r>
            <w:r>
              <w:rPr>
                <w:rFonts w:ascii="宋体" w:eastAsia="宋体" w:hAnsi="宋体" w:cs="宋体" w:hint="eastAsia"/>
                <w:color w:val="000000"/>
                <w:kern w:val="0"/>
                <w:sz w:val="22"/>
              </w:rPr>
              <w:br/>
              <w:t>——兼论陪审员事实审对罪刑体系之修正构想</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何小春  </w:t>
            </w:r>
            <w:r>
              <w:rPr>
                <w:rFonts w:ascii="宋体" w:eastAsia="宋体" w:hAnsi="宋体" w:cs="宋体" w:hint="eastAsia"/>
                <w:color w:val="000000"/>
                <w:kern w:val="0"/>
                <w:sz w:val="22"/>
              </w:rPr>
              <w:br/>
              <w:t>李　茜</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湖南省永州市零陵区人民法院</w:t>
            </w:r>
          </w:p>
        </w:tc>
      </w:tr>
      <w:tr w:rsidR="002F627F">
        <w:trPr>
          <w:gridBefore w:val="1"/>
          <w:gridAfter w:val="1"/>
          <w:wBefore w:w="269" w:type="dxa"/>
          <w:wAfter w:w="184"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回归合理的审判工作量：探索司法体制改革下民事审判单元的“帕累托效率”——以A市10个基层法院民事审判单元配备为视角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洪泉寿</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广东省湛江市中级人民法院</w:t>
            </w:r>
          </w:p>
        </w:tc>
      </w:tr>
      <w:tr w:rsidR="002F627F">
        <w:trPr>
          <w:gridBefore w:val="1"/>
          <w:gridAfter w:val="1"/>
          <w:wBefore w:w="269" w:type="dxa"/>
          <w:wAfter w:w="184" w:type="dxa"/>
          <w:trHeight w:val="124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人民法庭实行司法责任制改革的调查与思考</w:t>
            </w:r>
          </w:p>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——基于135个人民法庭的实证分析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湖南省津市市人民法院课题组</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湖南省津市市人民法院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最佳预防视野下登记干预惩戒规则之检视——兼论登记干预之实现</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蒋志强</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湖南省邵阳市中级人民法院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司法改革背景下检察辅助人员管理模式的探索</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　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海南大学法学院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在合法与非法之间：取证策略与有罪供述效力的理性思辩——以欺骗取证排除规则的适用为视角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　琳</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湖南省临澧县人民法院</w:t>
            </w:r>
          </w:p>
        </w:tc>
      </w:tr>
      <w:tr w:rsidR="002F627F">
        <w:trPr>
          <w:gridBefore w:val="1"/>
          <w:gridAfter w:val="1"/>
          <w:wBefore w:w="269" w:type="dxa"/>
          <w:wAfter w:w="184" w:type="dxa"/>
          <w:trHeight w:val="1155"/>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lastRenderedPageBreak/>
              <w:t>环境司法与行政监管衔接问题研究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　薇</w:t>
            </w:r>
            <w:r>
              <w:rPr>
                <w:rFonts w:ascii="宋体" w:eastAsia="宋体" w:hAnsi="宋体" w:cs="宋体" w:hint="eastAsia"/>
                <w:color w:val="000000"/>
                <w:kern w:val="0"/>
                <w:sz w:val="22"/>
              </w:rPr>
              <w:br/>
              <w:t>张云霞</w:t>
            </w:r>
            <w:r>
              <w:rPr>
                <w:rFonts w:ascii="宋体" w:eastAsia="宋体" w:hAnsi="宋体" w:cs="宋体" w:hint="eastAsia"/>
                <w:color w:val="000000"/>
                <w:kern w:val="0"/>
                <w:sz w:val="22"/>
              </w:rPr>
              <w:br/>
              <w:t>张　婵</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湖北省武汉市洪山区人民法院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司改背景下的民事裁判尺度——基于1000份调查问卷和576份判决书的思考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廖成芳</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四川省夹江县人民法院</w:t>
            </w:r>
          </w:p>
        </w:tc>
      </w:tr>
      <w:tr w:rsidR="002F627F">
        <w:trPr>
          <w:gridBefore w:val="1"/>
          <w:gridAfter w:val="1"/>
          <w:wBefore w:w="269" w:type="dxa"/>
          <w:wAfter w:w="184" w:type="dxa"/>
          <w:trHeight w:val="123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小额诉讼程序对案件分流的冷思考——从当事人适用程序视角出发</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林娟娟</w:t>
            </w:r>
            <w:r>
              <w:rPr>
                <w:rFonts w:ascii="宋体" w:eastAsia="宋体" w:hAnsi="宋体" w:cs="宋体" w:hint="eastAsia"/>
                <w:color w:val="000000"/>
                <w:kern w:val="0"/>
                <w:sz w:val="22"/>
              </w:rPr>
              <w:br/>
              <w:t>李颖芳</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福建省漳州市中级人民法院</w:t>
            </w:r>
            <w:r>
              <w:rPr>
                <w:rFonts w:ascii="宋体" w:eastAsia="宋体" w:hAnsi="宋体" w:cs="宋体" w:hint="eastAsia"/>
                <w:color w:val="000000"/>
                <w:kern w:val="0"/>
                <w:sz w:val="22"/>
              </w:rPr>
              <w:br/>
              <w:t>福建省漳州市龙文区人民法院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法官惩戒：制度环境、文化心理与政治传承——基于典型案件的法社会学思考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刘海涛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湖南省宁乡县人民法院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技术权力：裁判文书背后的风险规避逻辑</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刘明奎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sz w:val="22"/>
              </w:rPr>
              <w:t>吉林大学司法文明协同创新中心</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取势而后明道：结案均衡度的透视与变革——以司法制度的效率价值为视角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刘鹏玮</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北京市第三中级人民法院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职业养成型法学教育的反思与形塑——以法律职业共同体为视角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刘艳红</w:t>
            </w:r>
            <w:r>
              <w:rPr>
                <w:rFonts w:ascii="宋体" w:eastAsia="宋体" w:hAnsi="宋体" w:cs="宋体" w:hint="eastAsia"/>
                <w:color w:val="000000"/>
                <w:kern w:val="0"/>
                <w:sz w:val="22"/>
              </w:rPr>
              <w:br/>
              <w:t>李　川</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东南大学法学院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问题与出路：对司法改革背景下送达困境的思考</w:t>
            </w:r>
            <w:r>
              <w:rPr>
                <w:rFonts w:ascii="宋体" w:eastAsia="宋体" w:hAnsi="宋体" w:cs="宋体" w:hint="eastAsia"/>
                <w:color w:val="000000"/>
                <w:kern w:val="0"/>
                <w:sz w:val="22"/>
              </w:rPr>
              <w:br/>
              <w:t>——以G省基层法院的送达实践为例</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罗恬漩</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中山大学法学院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庭审证卷电子化之实务检视与制度构想</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骆志峰</w:t>
            </w:r>
            <w:r>
              <w:rPr>
                <w:rFonts w:ascii="宋体" w:eastAsia="宋体" w:hAnsi="宋体" w:cs="宋体" w:hint="eastAsia"/>
                <w:color w:val="000000"/>
                <w:kern w:val="0"/>
                <w:sz w:val="22"/>
              </w:rPr>
              <w:br/>
              <w:t>姚　舟</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福建省莆田市涵江区人民检察院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我国法院如何通过司法裁判执行公共政策——以法院贯彻“社会主义核心价值观”的案例为分析对象</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孟　融</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吉林大学司法文明协同创新中心</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司法判决中的指导案例</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彭中礼</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中南大学法学院</w:t>
            </w:r>
          </w:p>
        </w:tc>
      </w:tr>
      <w:tr w:rsidR="002F627F">
        <w:trPr>
          <w:gridBefore w:val="1"/>
          <w:gridAfter w:val="1"/>
          <w:wBefore w:w="269" w:type="dxa"/>
          <w:wAfter w:w="184" w:type="dxa"/>
          <w:trHeight w:val="108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上海检察机关检察官权力清单制度实施情况调研报告</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王光贤</w:t>
            </w:r>
            <w:r>
              <w:rPr>
                <w:rFonts w:ascii="宋体" w:eastAsia="宋体" w:hAnsi="宋体" w:cs="宋体" w:hint="eastAsia"/>
                <w:color w:val="000000"/>
                <w:kern w:val="0"/>
                <w:sz w:val="22"/>
              </w:rPr>
              <w:br/>
              <w:t>张　菁</w:t>
            </w:r>
            <w:r>
              <w:rPr>
                <w:rFonts w:ascii="宋体" w:eastAsia="宋体" w:hAnsi="宋体" w:cs="宋体" w:hint="eastAsia"/>
                <w:color w:val="000000"/>
                <w:kern w:val="0"/>
                <w:sz w:val="22"/>
              </w:rPr>
              <w:br/>
              <w:t>姜　伟</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依法治国语境下检察机关的性质与职权——兼论</w:t>
            </w:r>
            <w:r>
              <w:rPr>
                <w:rFonts w:ascii="宋体" w:eastAsia="宋体" w:hAnsi="宋体" w:cs="宋体" w:hint="eastAsia"/>
                <w:color w:val="000000"/>
                <w:kern w:val="0"/>
                <w:sz w:val="22"/>
              </w:rPr>
              <w:br/>
              <w:t>《人民检察院组织法》修改</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魏晓娜</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中国人民大学法学院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社会治理法治建设指标体系的设计、内容及其评估</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徐汉明</w:t>
            </w:r>
            <w:r>
              <w:rPr>
                <w:rFonts w:ascii="宋体" w:eastAsia="宋体" w:hAnsi="宋体" w:cs="宋体" w:hint="eastAsia"/>
                <w:color w:val="000000"/>
                <w:kern w:val="0"/>
                <w:sz w:val="22"/>
              </w:rPr>
              <w:br/>
              <w:t>张新平</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中南财经政法大学法治发展与司法改革研究中心</w:t>
            </w:r>
          </w:p>
        </w:tc>
      </w:tr>
      <w:tr w:rsidR="002F627F">
        <w:trPr>
          <w:gridBefore w:val="1"/>
          <w:gridAfter w:val="1"/>
          <w:wBefore w:w="269" w:type="dxa"/>
          <w:wAfter w:w="184" w:type="dxa"/>
          <w:trHeight w:val="109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前景与路径：我国审判人员胜任力研究——以湖南省长沙市法院系统审判人员为样本的实证分析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叶子龙</w:t>
            </w:r>
            <w:r>
              <w:rPr>
                <w:rFonts w:ascii="宋体" w:eastAsia="宋体" w:hAnsi="宋体" w:cs="宋体" w:hint="eastAsia"/>
                <w:color w:val="000000"/>
                <w:kern w:val="0"/>
                <w:sz w:val="22"/>
              </w:rPr>
              <w:br/>
              <w:t>谢泽鑫</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湖南省长沙市中级人民法院</w:t>
            </w:r>
            <w:r>
              <w:rPr>
                <w:rFonts w:ascii="宋体" w:eastAsia="宋体" w:hAnsi="宋体" w:cs="宋体" w:hint="eastAsia"/>
                <w:color w:val="000000"/>
                <w:kern w:val="0"/>
                <w:sz w:val="22"/>
              </w:rPr>
              <w:br/>
              <w:t>中南大学法学院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最高人民法院巡回法庭的探索——中国特色司法文明的重要载体</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赵春晓</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最高人民法院</w:t>
            </w:r>
          </w:p>
        </w:tc>
      </w:tr>
      <w:tr w:rsidR="002F627F">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F627F" w:rsidRDefault="00FD516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二等奖（60篇）</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庭审实质化进一步推广的现实困境与制度资源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白国华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山西财经大学法学院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去司法解释化：指导性案例的悖论克服与制度重构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曹　炜</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北京市第三中级人民法院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员额制后基层法院分案模式的解析和重构——以N市法院数据为分析样本　</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　慧</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福建省南安市人民法院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以服务审判为重心的法院内设机构改造——以“矩阵型”组织架构为理论工具</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　律</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浙江省温州市鹿城区人民法院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医疗损害鉴定不信任问题实证研究——以上海市“一元化”模式为例</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陈邦达</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华东政法大学中国法治战略研究中心</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优秀公诉人如何生成——以全国十佳为样本的分析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崔双平</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通化师范学院政法学院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完善刑事法律援助制度研究——基于杭州市的实证分析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董红民</w:t>
            </w:r>
            <w:r>
              <w:rPr>
                <w:rFonts w:ascii="宋体" w:eastAsia="宋体" w:hAnsi="宋体" w:cs="宋体" w:hint="eastAsia"/>
                <w:color w:val="000000"/>
                <w:kern w:val="0"/>
                <w:sz w:val="22"/>
              </w:rPr>
              <w:br/>
              <w:t>麻伟静</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浙江省杭州市法律援助中心 </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检视与完善：环境公益诉讼的困境与应对——以裁判文书为中心的实证分析 </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冯韵东</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安徽省芜湖市鸠江区人民法院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陪审员参与民事案件事实认定程序构造论</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　翔</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重庆市高级人民法院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让数据发声：司法领域大数据应用的效用前瞻</w:t>
            </w:r>
            <w:r>
              <w:rPr>
                <w:rFonts w:ascii="宋体" w:eastAsia="宋体" w:hAnsi="宋体" w:cs="宋体" w:hint="eastAsia"/>
                <w:color w:val="000000"/>
                <w:kern w:val="0"/>
                <w:sz w:val="22"/>
              </w:rPr>
              <w:br/>
              <w:t>——基于信用卡透支纠纷案件的模拟研究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郭　玉</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广东省广州市越秀区人民法院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证据制度视角下冤假错案防范机制研究——以建立客观性证据审查模式为核心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哈　腾</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宁夏回族自治区银川市兴庆区人民检察院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论司法公开对法官裁判的影响</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侯学勇</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山东政法学院法学院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公诉环节自行侦查权的性质、价值和完善——以Z省RA市检察院2013-2016年案件为样本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胡　凯</w:t>
            </w:r>
            <w:r>
              <w:rPr>
                <w:rFonts w:ascii="宋体" w:eastAsia="宋体" w:hAnsi="宋体" w:cs="宋体" w:hint="eastAsia"/>
                <w:color w:val="000000"/>
                <w:kern w:val="0"/>
                <w:sz w:val="22"/>
              </w:rPr>
              <w:br/>
              <w:t>潘梦君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浙江省瑞安市人民检察院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应然与实然：中国法官薪酬待遇研究——以2660份调查问卷为样本的分析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胡昌明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中国社会科学院法学研究所</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以审判为中心的法院职能整合与机构设置——以法院权力的三元属性为基础</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胡雅妮</w:t>
            </w:r>
            <w:r>
              <w:rPr>
                <w:rFonts w:ascii="宋体" w:eastAsia="宋体" w:hAnsi="宋体" w:cs="宋体" w:hint="eastAsia"/>
                <w:color w:val="000000"/>
                <w:kern w:val="0"/>
                <w:sz w:val="22"/>
              </w:rPr>
              <w:br/>
              <w:t>程立武</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北京市朝阳区人民法院</w:t>
            </w:r>
          </w:p>
        </w:tc>
      </w:tr>
      <w:tr w:rsidR="002F627F">
        <w:trPr>
          <w:gridBefore w:val="1"/>
          <w:gridAfter w:val="1"/>
          <w:wBefore w:w="269" w:type="dxa"/>
          <w:wAfter w:w="184" w:type="dxa"/>
          <w:trHeight w:val="112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基层法院民事审判繁简分流机制构建研究——以C市G区法院实证分析为视角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黄　穗</w:t>
            </w:r>
            <w:r>
              <w:rPr>
                <w:rFonts w:ascii="宋体" w:eastAsia="宋体" w:hAnsi="宋体" w:cs="宋体" w:hint="eastAsia"/>
                <w:color w:val="000000"/>
                <w:kern w:val="0"/>
                <w:sz w:val="22"/>
              </w:rPr>
              <w:br/>
              <w:t>张　薇</w:t>
            </w:r>
            <w:r>
              <w:rPr>
                <w:rFonts w:ascii="宋体" w:eastAsia="宋体" w:hAnsi="宋体" w:cs="宋体" w:hint="eastAsia"/>
                <w:color w:val="000000"/>
                <w:kern w:val="0"/>
                <w:sz w:val="22"/>
              </w:rPr>
              <w:br/>
              <w:t>袁晟翔</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四川省成都市高新技术产业开发区人民法院</w:t>
            </w:r>
          </w:p>
        </w:tc>
      </w:tr>
      <w:tr w:rsidR="002F627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如何“参照”：指导性案例的适用逻辑</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雷槟硕</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华东政法大学法律学院</w:t>
            </w:r>
          </w:p>
        </w:tc>
      </w:tr>
      <w:tr w:rsidR="002F627F">
        <w:trPr>
          <w:gridBefore w:val="1"/>
          <w:gridAfter w:val="1"/>
          <w:wBefore w:w="269" w:type="dxa"/>
          <w:wAfter w:w="184"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回归合理办案区间：探索员额制后法官工作饱和度的“帕累托最优”——以W法院民商事法官工作情况为分析样本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　洁</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浙江省温岭市人民法院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理想与现实:行政诉讼立案登记考——以H省S市法院系统运行现状为分析视角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李崇华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湖南省邵阳市中级人民法院</w:t>
            </w:r>
          </w:p>
        </w:tc>
      </w:tr>
      <w:tr w:rsidR="002F627F">
        <w:trPr>
          <w:gridBefore w:val="1"/>
          <w:gridAfter w:val="1"/>
          <w:wBefore w:w="269" w:type="dxa"/>
          <w:wAfter w:w="184"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论裁判文书对公众公开——兼2014年网上公布裁判文书的实践反思</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李飞鸽</w:t>
            </w:r>
            <w:r>
              <w:rPr>
                <w:rFonts w:ascii="宋体" w:eastAsia="宋体" w:hAnsi="宋体" w:cs="宋体" w:hint="eastAsia"/>
                <w:color w:val="000000"/>
                <w:kern w:val="0"/>
                <w:sz w:val="22"/>
              </w:rPr>
              <w:br/>
              <w:t>朱启骞</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江苏省南京市中级人民法院</w:t>
            </w:r>
            <w:r>
              <w:rPr>
                <w:rFonts w:ascii="宋体" w:eastAsia="宋体" w:hAnsi="宋体" w:cs="宋体" w:hint="eastAsia"/>
                <w:color w:val="000000"/>
                <w:kern w:val="0"/>
                <w:sz w:val="22"/>
              </w:rPr>
              <w:br/>
              <w:t>南京师范大学法学院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人身安全保护令制度的实践困境与制度完善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李明红</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北京市门头沟区人民法院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司法改革视野下庭长办案机制的理性构建——以“审管分离”为进路</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李新亮</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北京市大兴区人民法院 </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独任检察官制度：理论框架与实证考察——以上海基层检察院的试点为例</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林竹静</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上海市闵行区人民检察院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大数据视野下的司法统计制度改革</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　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天津市红桥区人民法院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论文化抗辩在刑事司法适用之实证分析——以少数民族地区某基层法院办理的案件为视角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刘东利</w:t>
            </w:r>
            <w:r>
              <w:rPr>
                <w:rFonts w:ascii="宋体" w:eastAsia="宋体" w:hAnsi="宋体" w:cs="宋体" w:hint="eastAsia"/>
                <w:color w:val="000000"/>
                <w:kern w:val="0"/>
                <w:sz w:val="22"/>
              </w:rPr>
              <w:br/>
              <w:t>陆银清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湖南省怀化市中级人民法院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法官职业保障的批判与构建</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刘俊峰</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山东省阳信县人民法院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人民陪审员遴选机制的实证研究——以S法院和F法院为分析样本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刘亚川琦</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南京师范大学法学院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司法裁判中的沟通理性研究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柳一舟</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苏州大学王健法学院</w:t>
            </w:r>
          </w:p>
        </w:tc>
      </w:tr>
      <w:tr w:rsidR="002F627F">
        <w:trPr>
          <w:gridBefore w:val="1"/>
          <w:gridAfter w:val="1"/>
          <w:wBefore w:w="269" w:type="dxa"/>
          <w:wAfter w:w="184"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论跨境刑事案件中域外证据的司法认定——以若干典型案例为样本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陆文斌</w:t>
            </w:r>
            <w:r>
              <w:rPr>
                <w:rFonts w:ascii="宋体" w:eastAsia="宋体" w:hAnsi="宋体" w:cs="宋体" w:hint="eastAsia"/>
                <w:color w:val="000000"/>
                <w:kern w:val="0"/>
                <w:sz w:val="22"/>
              </w:rPr>
              <w:br/>
              <w:t>陈　林</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湖南省怀化市中级人民法院</w:t>
            </w:r>
            <w:r>
              <w:rPr>
                <w:rFonts w:ascii="宋体" w:eastAsia="宋体" w:hAnsi="宋体" w:cs="宋体" w:hint="eastAsia"/>
                <w:color w:val="000000"/>
                <w:kern w:val="0"/>
                <w:sz w:val="22"/>
              </w:rPr>
              <w:br/>
              <w:t>湖南省怀化市鹤城区人民法院</w:t>
            </w:r>
          </w:p>
        </w:tc>
      </w:tr>
      <w:tr w:rsidR="002F627F">
        <w:trPr>
          <w:gridBefore w:val="1"/>
          <w:gridAfter w:val="1"/>
          <w:wBefore w:w="269" w:type="dxa"/>
          <w:wAfter w:w="184" w:type="dxa"/>
          <w:trHeight w:val="123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检察机关提起环境民事公益诉讼诉前程序研究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乔英武</w:t>
            </w:r>
            <w:r>
              <w:rPr>
                <w:rFonts w:ascii="宋体" w:eastAsia="宋体" w:hAnsi="宋体" w:cs="宋体" w:hint="eastAsia"/>
                <w:color w:val="000000"/>
                <w:kern w:val="0"/>
                <w:sz w:val="22"/>
              </w:rPr>
              <w:br/>
              <w:t>李　娟</w:t>
            </w:r>
            <w:r>
              <w:rPr>
                <w:rFonts w:ascii="宋体" w:eastAsia="宋体" w:hAnsi="宋体" w:cs="宋体" w:hint="eastAsia"/>
                <w:color w:val="000000"/>
                <w:kern w:val="0"/>
                <w:sz w:val="22"/>
              </w:rPr>
              <w:br/>
              <w:t>吴一冉</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江苏省徐州市中级人民法院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回归身份的立场：法官责任的范畴及其构成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秦长春</w:t>
            </w:r>
            <w:r>
              <w:rPr>
                <w:rFonts w:ascii="宋体" w:eastAsia="宋体" w:hAnsi="宋体" w:cs="宋体" w:hint="eastAsia"/>
                <w:color w:val="000000"/>
                <w:kern w:val="0"/>
                <w:sz w:val="22"/>
              </w:rPr>
              <w:br/>
              <w:t>李皓轩</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重庆市彭水县人民法院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论家事诉讼中家事“三员”的职能定位与体系协作</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任容庆</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最高人民法院中国应用法学研究所</w:t>
            </w:r>
          </w:p>
        </w:tc>
      </w:tr>
      <w:tr w:rsidR="002F627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立案登记制背景下诉讼费收取模式的重塑——以引导纠纷多元化解为中心</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苏　振</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w:t>
            </w:r>
            <w:r>
              <w:rPr>
                <w:rFonts w:ascii="宋体" w:eastAsia="宋体" w:hAnsi="宋体" w:cs="宋体" w:hint="eastAsia"/>
                <w:kern w:val="0"/>
                <w:sz w:val="22"/>
              </w:rPr>
              <w:t>门头沟区</w:t>
            </w:r>
            <w:r>
              <w:rPr>
                <w:rFonts w:ascii="宋体" w:eastAsia="宋体" w:hAnsi="宋体" w:cs="宋体" w:hint="eastAsia"/>
                <w:color w:val="000000"/>
                <w:kern w:val="0"/>
                <w:sz w:val="22"/>
              </w:rPr>
              <w:t>人民法院</w:t>
            </w:r>
          </w:p>
        </w:tc>
      </w:tr>
      <w:tr w:rsidR="002F627F">
        <w:trPr>
          <w:gridBefore w:val="1"/>
          <w:gridAfter w:val="1"/>
          <w:wBefore w:w="269" w:type="dxa"/>
          <w:wAfter w:w="184" w:type="dxa"/>
          <w:trHeight w:val="102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“案多人少”情势下多层次审判流程管理的路径探析与制度设计——以11家先行法院繁简分流机制及S市H区法院五重分流系统为样本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孙红日</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上海市虹口区人民法院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审判辅助人员单独职务序列管理路径探索——以东莞第三法院为样本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孙永杰</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广东省东莞市第三人民法院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渐进式识别：刑事错案的三层认定标准——司法改革背景下法官承担错案责任语境下展开</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唐楠栋</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四川省成都市武侯区人民法院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制度设计：检察机关提起公益诉讼十二题</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滕艳军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最高人民检察院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刑事二审不开庭审理常态化现象透析与问题疏解</w:t>
            </w:r>
            <w:r>
              <w:rPr>
                <w:rFonts w:ascii="宋体" w:eastAsia="宋体" w:hAnsi="宋体" w:cs="宋体" w:hint="eastAsia"/>
                <w:color w:val="000000"/>
                <w:kern w:val="0"/>
                <w:sz w:val="22"/>
              </w:rPr>
              <w:br/>
              <w:t>——以D省Z市中院为分析样本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田　源</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中国政法大学“2011计划”司法文明协同创新中心</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行政执法与刑事司法衔接机制完善路径研究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汪　雷</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最高人民法院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“以审判为中心”的基础理论与实现路径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王登辉</w:t>
            </w:r>
            <w:r>
              <w:rPr>
                <w:rFonts w:ascii="宋体" w:eastAsia="宋体" w:hAnsi="宋体" w:cs="宋体" w:hint="eastAsia"/>
                <w:color w:val="000000"/>
                <w:kern w:val="0"/>
                <w:sz w:val="22"/>
              </w:rPr>
              <w:br/>
              <w:t>罗　倩</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西南政法大学法学院</w:t>
            </w:r>
            <w:r>
              <w:rPr>
                <w:rFonts w:ascii="宋体" w:eastAsia="宋体" w:hAnsi="宋体" w:cs="宋体" w:hint="eastAsia"/>
                <w:color w:val="000000"/>
                <w:kern w:val="0"/>
                <w:sz w:val="22"/>
              </w:rPr>
              <w:br/>
              <w:t>重庆市人民检察院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专业法官会议之辅助决策机制的重塑</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王建华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四川省大邑县人民法院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员额检察官退出机制研究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吴海研</w:t>
            </w:r>
            <w:r>
              <w:rPr>
                <w:rFonts w:ascii="宋体" w:eastAsia="宋体" w:hAnsi="宋体" w:cs="宋体" w:hint="eastAsia"/>
                <w:color w:val="000000"/>
                <w:kern w:val="0"/>
                <w:sz w:val="22"/>
              </w:rPr>
              <w:br/>
              <w:t>陈从广</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江苏省无锡市梁溪区人民检察院</w:t>
            </w:r>
          </w:p>
        </w:tc>
      </w:tr>
      <w:tr w:rsidR="002F627F">
        <w:trPr>
          <w:gridBefore w:val="1"/>
          <w:gridAfter w:val="1"/>
          <w:wBefore w:w="269" w:type="dxa"/>
          <w:wAfter w:w="184" w:type="dxa"/>
          <w:trHeight w:val="114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对监察委员会调查的职务犯罪案件实现检察监督的路径选择</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吴永河</w:t>
            </w:r>
            <w:r>
              <w:rPr>
                <w:rFonts w:ascii="宋体" w:eastAsia="宋体" w:hAnsi="宋体" w:cs="宋体" w:hint="eastAsia"/>
                <w:color w:val="000000"/>
                <w:kern w:val="0"/>
                <w:sz w:val="22"/>
              </w:rPr>
              <w:br/>
              <w:t>黄　胜</w:t>
            </w:r>
            <w:r>
              <w:rPr>
                <w:rFonts w:ascii="宋体" w:eastAsia="宋体" w:hAnsi="宋体" w:cs="宋体" w:hint="eastAsia"/>
                <w:color w:val="000000"/>
                <w:kern w:val="0"/>
                <w:sz w:val="22"/>
              </w:rPr>
              <w:br/>
              <w:t>赖冬水</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江西省赣州市南康区人民检察院</w:t>
            </w:r>
          </w:p>
        </w:tc>
      </w:tr>
      <w:tr w:rsidR="002F627F">
        <w:trPr>
          <w:gridBefore w:val="1"/>
          <w:gridAfter w:val="1"/>
          <w:wBefore w:w="269" w:type="dxa"/>
          <w:wAfter w:w="184" w:type="dxa"/>
          <w:trHeight w:val="12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京津冀地区跨区划法院集中管辖制度的探索与思考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熊寿伟</w:t>
            </w:r>
            <w:r>
              <w:rPr>
                <w:rFonts w:ascii="宋体" w:eastAsia="宋体" w:hAnsi="宋体" w:cs="宋体" w:hint="eastAsia"/>
                <w:color w:val="000000"/>
                <w:kern w:val="0"/>
                <w:sz w:val="22"/>
              </w:rPr>
              <w:br/>
              <w:t>龚浩鸣</w:t>
            </w:r>
            <w:r>
              <w:rPr>
                <w:rFonts w:ascii="宋体" w:eastAsia="宋体" w:hAnsi="宋体" w:cs="宋体" w:hint="eastAsia"/>
                <w:color w:val="000000"/>
                <w:kern w:val="0"/>
                <w:sz w:val="22"/>
              </w:rPr>
              <w:br/>
              <w:t>杜如益</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最高人民法院办公厅</w:t>
            </w:r>
            <w:r>
              <w:rPr>
                <w:rFonts w:ascii="宋体" w:eastAsia="宋体" w:hAnsi="宋体" w:cs="宋体" w:hint="eastAsia"/>
                <w:color w:val="000000"/>
                <w:kern w:val="0"/>
                <w:sz w:val="22"/>
              </w:rPr>
              <w:br/>
              <w:t>北京市门头沟区人民法院</w:t>
            </w:r>
            <w:r>
              <w:rPr>
                <w:rFonts w:ascii="宋体" w:eastAsia="宋体" w:hAnsi="宋体" w:cs="宋体" w:hint="eastAsia"/>
                <w:color w:val="000000"/>
                <w:kern w:val="0"/>
                <w:sz w:val="22"/>
              </w:rPr>
              <w:br/>
              <w:t>中国政法大学</w:t>
            </w:r>
          </w:p>
        </w:tc>
      </w:tr>
      <w:tr w:rsidR="002F627F">
        <w:trPr>
          <w:gridBefore w:val="1"/>
          <w:gridAfter w:val="1"/>
          <w:wBefore w:w="269" w:type="dxa"/>
          <w:wAfter w:w="184" w:type="dxa"/>
          <w:trHeight w:val="100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司法供给不足的破冰之路：大审判团队视野下的法官助理制度——以限权法官和法官助手并轨运行为进路</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许梦诗</w:t>
            </w:r>
            <w:r>
              <w:rPr>
                <w:rFonts w:ascii="宋体" w:eastAsia="宋体" w:hAnsi="宋体" w:cs="宋体" w:hint="eastAsia"/>
                <w:color w:val="000000"/>
                <w:kern w:val="0"/>
                <w:sz w:val="22"/>
              </w:rPr>
              <w:br/>
              <w:t>陈泳滨</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浙江省温岭市人民法院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我国监察体制改革的效率之维——论基层腐败犯罪侦查机制的“底层设计”</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薛文超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武汉大学法学院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刑事庭审实质化改革背景下定罪量刑适度分离改革实证调查报告</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杨　珊</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四川省成都市武侯区人民法院</w:t>
            </w:r>
          </w:p>
        </w:tc>
      </w:tr>
      <w:tr w:rsidR="002F627F">
        <w:trPr>
          <w:gridBefore w:val="1"/>
          <w:gridAfter w:val="1"/>
          <w:wBefore w:w="269" w:type="dxa"/>
          <w:wAfter w:w="184" w:type="dxa"/>
          <w:trHeight w:val="105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“单一抑或多样”：刑事证明标准运行现状的实证研究——以S省C市两级法院刑事庭审实质化改革初期210件示范庭案件为主要分析样本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杨思思</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四川省成都市武侯区人民法院</w:t>
            </w:r>
          </w:p>
        </w:tc>
      </w:tr>
      <w:tr w:rsidR="002F627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海峡两岸比较视野下交叉询问制度之规则构建</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姚　舟</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福建省莆田市涵江区人民检察院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论大数据时代司法裁判的层级与创新发展</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余　斌</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中山大学法学院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从基本解决执行难论审执分离制度重构之路径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岳彩领</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江苏省徐州市鼓楼区人民法院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司法员额动态退出机制的基本架构研究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曾令省</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河北省承德县人民检察院</w:t>
            </w:r>
          </w:p>
        </w:tc>
      </w:tr>
      <w:tr w:rsidR="002F627F">
        <w:trPr>
          <w:gridBefore w:val="1"/>
          <w:gridAfter w:val="1"/>
          <w:wBefore w:w="269" w:type="dxa"/>
          <w:wAfter w:w="184" w:type="dxa"/>
          <w:trHeight w:val="127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法官办案过程评价的4W机制探索——以大数据背景下的民事审判为视角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　丹</w:t>
            </w:r>
            <w:r>
              <w:rPr>
                <w:rFonts w:ascii="宋体" w:eastAsia="宋体" w:hAnsi="宋体" w:cs="宋体" w:hint="eastAsia"/>
                <w:color w:val="000000"/>
                <w:kern w:val="0"/>
                <w:sz w:val="22"/>
              </w:rPr>
              <w:br/>
              <w:t>陈　旭</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上海市浦东发展集团有限公司</w:t>
            </w:r>
            <w:r>
              <w:rPr>
                <w:rFonts w:ascii="宋体" w:eastAsia="宋体" w:hAnsi="宋体" w:cs="宋体" w:hint="eastAsia"/>
                <w:color w:val="000000"/>
                <w:kern w:val="0"/>
                <w:sz w:val="22"/>
              </w:rPr>
              <w:br/>
              <w:t>齐鲁证券（上海）资产管理有限公司</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论司法责任制改革后裁判尺度统一的困境与出路</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　润</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北京师范大学法学院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新型检律关系的构建与发展——从“以审判为中心”的刑事诉讼制度改革视角出发</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　垚</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浙江省杭州市经济技术开发区人民检察院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智慧检务的认识论、方法论、实践论初探</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赵志刚</w:t>
            </w:r>
            <w:r>
              <w:rPr>
                <w:rFonts w:ascii="宋体" w:eastAsia="宋体" w:hAnsi="宋体" w:cs="宋体" w:hint="eastAsia"/>
                <w:color w:val="000000"/>
                <w:kern w:val="0"/>
                <w:sz w:val="22"/>
              </w:rPr>
              <w:br/>
              <w:t>金鸿浩</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最高人民检察院检察技术信息研究中心</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英国被告人认罪制度研究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郑　曦</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北京外国语大学法学院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检察官司法责任豁免制度探析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钟　琦</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广东省广州市人民检察院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失范与规制：论裁判文书个性化说理的边界</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朱亚平</w:t>
            </w:r>
            <w:r>
              <w:rPr>
                <w:rFonts w:ascii="宋体" w:eastAsia="宋体" w:hAnsi="宋体" w:cs="宋体" w:hint="eastAsia"/>
                <w:color w:val="000000"/>
                <w:kern w:val="0"/>
                <w:sz w:val="22"/>
              </w:rPr>
              <w:br/>
              <w:t>王祥远</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江苏省扬中市人民法院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“排除合理怀疑”适用效果的实证研究——以《刑事诉讼法》修改前后共40件案件为样本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纵　博</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安徽财经大学法学院</w:t>
            </w:r>
          </w:p>
        </w:tc>
      </w:tr>
      <w:tr w:rsidR="002F627F">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c>
          <w:tcPr>
            <w:tcW w:w="1170" w:type="dxa"/>
            <w:tcBorders>
              <w:top w:val="nil"/>
              <w:left w:val="nil"/>
              <w:bottom w:val="nil"/>
              <w:right w:val="nil"/>
            </w:tcBorders>
            <w:shd w:val="clear" w:color="auto" w:fill="auto"/>
            <w:vAlign w:val="center"/>
          </w:tcPr>
          <w:p w:rsidR="002F627F" w:rsidRDefault="002F627F">
            <w:pPr>
              <w:widowControl/>
              <w:jc w:val="center"/>
              <w:rPr>
                <w:rFonts w:ascii="宋体" w:eastAsia="宋体" w:hAnsi="宋体" w:cs="宋体"/>
                <w:color w:val="000000"/>
                <w:kern w:val="0"/>
                <w:sz w:val="22"/>
              </w:rPr>
            </w:pPr>
          </w:p>
        </w:tc>
        <w:tc>
          <w:tcPr>
            <w:tcW w:w="2977"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r>
      <w:tr w:rsidR="002F627F">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c>
          <w:tcPr>
            <w:tcW w:w="1170" w:type="dxa"/>
            <w:tcBorders>
              <w:top w:val="nil"/>
              <w:left w:val="nil"/>
              <w:bottom w:val="nil"/>
              <w:right w:val="nil"/>
            </w:tcBorders>
            <w:shd w:val="clear" w:color="auto" w:fill="auto"/>
            <w:vAlign w:val="center"/>
          </w:tcPr>
          <w:p w:rsidR="002F627F" w:rsidRDefault="002F627F">
            <w:pPr>
              <w:widowControl/>
              <w:jc w:val="center"/>
              <w:rPr>
                <w:rFonts w:ascii="宋体" w:eastAsia="宋体" w:hAnsi="宋体" w:cs="宋体"/>
                <w:color w:val="000000"/>
                <w:kern w:val="0"/>
                <w:sz w:val="22"/>
              </w:rPr>
            </w:pPr>
          </w:p>
        </w:tc>
        <w:tc>
          <w:tcPr>
            <w:tcW w:w="2977"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r>
      <w:tr w:rsidR="002F627F">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F627F" w:rsidRDefault="00FD516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三等奖（111篇）</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检察机关逮捕诉讼化改革的问题检视与改革方向探究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卞朝永</w:t>
            </w:r>
            <w:r>
              <w:rPr>
                <w:rFonts w:ascii="宋体" w:eastAsia="宋体" w:hAnsi="宋体" w:cs="宋体" w:hint="eastAsia"/>
                <w:color w:val="000000"/>
                <w:kern w:val="0"/>
                <w:sz w:val="22"/>
              </w:rPr>
              <w:br/>
              <w:t>范志飞</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重庆市渝中区人民检察院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论当事人中心主义与法庭中心主义的调和——我国辩护律师职业伦理的再定位</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蔡元培</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北京大学法学院</w:t>
            </w:r>
          </w:p>
        </w:tc>
      </w:tr>
      <w:tr w:rsidR="002F627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司法改革如何走出“W”型曲线——基于司法调解历史数据的分析</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柴丽杰</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广东省深圳市人民政府法制办公室</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我国检察机关内设机构设置的原理、历史与现实</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常本勇</w:t>
            </w:r>
            <w:r>
              <w:rPr>
                <w:rFonts w:ascii="宋体" w:eastAsia="宋体" w:hAnsi="宋体" w:cs="宋体" w:hint="eastAsia"/>
                <w:color w:val="000000"/>
                <w:kern w:val="0"/>
                <w:sz w:val="22"/>
              </w:rPr>
              <w:br/>
              <w:t>吕　昊</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湖北省襄阳市人民检察院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诉讼外家事强制调解制度的构建</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　恬</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扬州大学法学院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优化与回应：民事案件繁简分流机制新发展之路径探究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陈昶屹</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北京市海淀区人民法院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经济学视野下完善法官员额制改革的“顶层细节”设计研究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陈佳强</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浙江省宁波市中级人民法院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院庭长办案的实证研究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陈建华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湖南省郴州市中级人民法院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公民信访诉求表达权基本理论问题研究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陈敬根</w:t>
            </w:r>
            <w:r>
              <w:rPr>
                <w:rFonts w:ascii="宋体" w:eastAsia="宋体" w:hAnsi="宋体" w:cs="宋体" w:hint="eastAsia"/>
                <w:color w:val="000000"/>
                <w:kern w:val="0"/>
                <w:sz w:val="22"/>
              </w:rPr>
              <w:br/>
              <w:t>孙建伟</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上海大学法学院</w:t>
            </w:r>
            <w:r>
              <w:rPr>
                <w:rFonts w:ascii="宋体" w:eastAsia="宋体" w:hAnsi="宋体" w:cs="宋体" w:hint="eastAsia"/>
                <w:color w:val="000000"/>
                <w:kern w:val="0"/>
                <w:sz w:val="22"/>
              </w:rPr>
              <w:br/>
              <w:t>上海市法学会</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案件权重体系研究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陈立洋</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重庆市第三中级人民法院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审判中心主义视角下刑事法官依职权调查取证之再改造</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陈龙伟</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云南大学法学院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困境与突破：食品安全行政执法与刑事司法衔接机制实证研究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陈尚龙</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中国政法大学法学院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国际人权法视角下对死刑民意的新认识——国家是否有责任引导死刑民意</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党和苹</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香港中文大学（深圳）人文社科学院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刑事裁判文书说理中的“常理”——基于对281份裁判文书样本的实证研究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邓慧筠</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中山大学法学院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刑事庭审实质化改革视野下的检察官审前会见证人制度探析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邓陕峡</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成都大学政治学院</w:t>
            </w:r>
          </w:p>
        </w:tc>
      </w:tr>
      <w:tr w:rsidR="002F627F">
        <w:trPr>
          <w:gridBefore w:val="1"/>
          <w:gridAfter w:val="1"/>
          <w:wBefore w:w="269" w:type="dxa"/>
          <w:wAfter w:w="184" w:type="dxa"/>
          <w:trHeight w:val="15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从专门化到平民化：军事法院体制改革的理念与路径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邓志伟</w:t>
            </w:r>
            <w:r>
              <w:rPr>
                <w:rFonts w:ascii="宋体" w:eastAsia="宋体" w:hAnsi="宋体" w:cs="宋体" w:hint="eastAsia"/>
                <w:color w:val="000000"/>
                <w:kern w:val="0"/>
                <w:sz w:val="22"/>
              </w:rPr>
              <w:br/>
              <w:t>卢安林</w:t>
            </w:r>
            <w:r>
              <w:rPr>
                <w:rFonts w:ascii="宋体" w:eastAsia="宋体" w:hAnsi="宋体" w:cs="宋体" w:hint="eastAsia"/>
                <w:color w:val="000000"/>
                <w:kern w:val="0"/>
                <w:sz w:val="22"/>
              </w:rPr>
              <w:br/>
              <w:t>李超军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湖南省高级人民法院</w:t>
            </w:r>
            <w:r>
              <w:rPr>
                <w:rFonts w:ascii="宋体" w:eastAsia="宋体" w:hAnsi="宋体" w:cs="宋体" w:hint="eastAsia"/>
                <w:color w:val="000000"/>
                <w:kern w:val="0"/>
                <w:sz w:val="22"/>
              </w:rPr>
              <w:br/>
              <w:t>湖南省岳阳市中级人民法院</w:t>
            </w:r>
            <w:r>
              <w:rPr>
                <w:rFonts w:ascii="宋体" w:eastAsia="宋体" w:hAnsi="宋体" w:cs="宋体" w:hint="eastAsia"/>
                <w:color w:val="000000"/>
                <w:kern w:val="0"/>
                <w:sz w:val="22"/>
              </w:rPr>
              <w:br/>
              <w:t xml:space="preserve">湖南省临湘市人民法院 </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论司法裁判的公信力价值</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范凯文</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上海交通大学凯原法学院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监察体制改革的逻辑与路径——以监察委员会与纪委的关系展开</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伏　波</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四川省成都市青羊区人民检察院</w:t>
            </w:r>
          </w:p>
        </w:tc>
      </w:tr>
      <w:tr w:rsidR="002F627F">
        <w:trPr>
          <w:gridBefore w:val="1"/>
          <w:gridAfter w:val="1"/>
          <w:wBefore w:w="269" w:type="dxa"/>
          <w:wAfter w:w="184" w:type="dxa"/>
          <w:trHeight w:val="121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检察人员业绩评价体系的构建——基于NBA球员PER值模型的引入</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福建省晋江市人民检察院课题组</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福建省晋江市人民检察院</w:t>
            </w:r>
          </w:p>
        </w:tc>
      </w:tr>
      <w:tr w:rsidR="002F627F">
        <w:trPr>
          <w:gridBefore w:val="1"/>
          <w:gridAfter w:val="1"/>
          <w:wBefore w:w="269" w:type="dxa"/>
          <w:wAfter w:w="184" w:type="dxa"/>
          <w:trHeight w:val="1245"/>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群体的抉择：“4+3”大合议庭陪审制之认知行为研究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福建省厦门市海沧区人民法院课题组</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福建省厦门市海沧区人民法院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刑事诉讼进程调控机制论纲——关于刑事诉讼时间的一种创新性理论</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郭　晶</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中国人民公安大学法学院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规范性文件的司法审查标准构建</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郭俊宝</w:t>
            </w:r>
            <w:r>
              <w:rPr>
                <w:rFonts w:ascii="宋体" w:eastAsia="宋体" w:hAnsi="宋体" w:cs="宋体" w:hint="eastAsia"/>
                <w:color w:val="000000"/>
                <w:kern w:val="0"/>
                <w:sz w:val="22"/>
              </w:rPr>
              <w:br/>
              <w:t>杜明哲</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北京市丰台区人民法院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认罪认罚从宽制度实施中被害人的权利保护</w:t>
            </w:r>
          </w:p>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——价值权衡视阈下的解读</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何　静</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南京工业大学法学院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国家司法救助目的论</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何　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最高人民法院赔偿办</w:t>
            </w:r>
          </w:p>
        </w:tc>
      </w:tr>
      <w:tr w:rsidR="002F627F">
        <w:trPr>
          <w:gridBefore w:val="1"/>
          <w:gridAfter w:val="1"/>
          <w:wBefore w:w="269" w:type="dxa"/>
          <w:wAfter w:w="184" w:type="dxa"/>
          <w:trHeight w:val="123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禁止令的司法实践与完善:基于个案的裁判分析    </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贺晓曦</w:t>
            </w:r>
            <w:r>
              <w:rPr>
                <w:rFonts w:ascii="宋体" w:eastAsia="宋体" w:hAnsi="宋体" w:cs="宋体" w:hint="eastAsia"/>
                <w:color w:val="000000"/>
                <w:kern w:val="0"/>
                <w:sz w:val="22"/>
              </w:rPr>
              <w:br/>
              <w:t>龙海燕</w:t>
            </w:r>
            <w:r>
              <w:rPr>
                <w:rFonts w:ascii="宋体" w:eastAsia="宋体" w:hAnsi="宋体" w:cs="宋体" w:hint="eastAsia"/>
                <w:color w:val="000000"/>
                <w:kern w:val="0"/>
                <w:sz w:val="22"/>
              </w:rPr>
              <w:br/>
              <w:t>杨　睿</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重庆市渝北区人民检察院</w:t>
            </w:r>
            <w:r>
              <w:rPr>
                <w:rFonts w:ascii="宋体" w:eastAsia="宋体" w:hAnsi="宋体" w:cs="宋体" w:hint="eastAsia"/>
                <w:color w:val="000000"/>
                <w:kern w:val="0"/>
                <w:sz w:val="22"/>
              </w:rPr>
              <w:br/>
              <w:t>重庆市云阳县人民检察院</w:t>
            </w:r>
            <w:r>
              <w:rPr>
                <w:rFonts w:ascii="宋体" w:eastAsia="宋体" w:hAnsi="宋体" w:cs="宋体" w:hint="eastAsia"/>
                <w:color w:val="000000"/>
                <w:kern w:val="0"/>
                <w:sz w:val="22"/>
              </w:rPr>
              <w:br/>
              <w:t>重庆市云阳县人民法院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论立案登记制的设计逻辑及规范化运作——以行政诉讼案件立案登记改革为切入点</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洪学军</w:t>
            </w:r>
            <w:r>
              <w:rPr>
                <w:rFonts w:ascii="宋体" w:eastAsia="宋体" w:hAnsi="宋体" w:cs="宋体" w:hint="eastAsia"/>
                <w:color w:val="000000"/>
                <w:kern w:val="0"/>
                <w:sz w:val="22"/>
              </w:rPr>
              <w:br/>
              <w:t>纪培福</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浙江省宁波市镇海区人民法院</w:t>
            </w:r>
          </w:p>
        </w:tc>
      </w:tr>
      <w:tr w:rsidR="002F627F">
        <w:trPr>
          <w:gridBefore w:val="1"/>
          <w:gridAfter w:val="1"/>
          <w:wBefore w:w="269" w:type="dxa"/>
          <w:wAfter w:w="184" w:type="dxa"/>
          <w:trHeight w:val="12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反思与重构：我国行政诉讼暂时权利保护之进路探究——以442份判决书和H省Y市法院的实践为样本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胡剑涛</w:t>
            </w:r>
            <w:r>
              <w:rPr>
                <w:rFonts w:ascii="宋体" w:eastAsia="宋体" w:hAnsi="宋体" w:cs="宋体" w:hint="eastAsia"/>
                <w:color w:val="000000"/>
                <w:kern w:val="0"/>
                <w:sz w:val="22"/>
              </w:rPr>
              <w:br/>
              <w:t>王彦平</w:t>
            </w:r>
            <w:r>
              <w:rPr>
                <w:rFonts w:ascii="宋体" w:eastAsia="宋体" w:hAnsi="宋体" w:cs="宋体" w:hint="eastAsia"/>
                <w:color w:val="000000"/>
                <w:kern w:val="0"/>
                <w:sz w:val="22"/>
              </w:rPr>
              <w:br/>
              <w:t>禹楚丹</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湖南省新田县人民法院</w:t>
            </w:r>
            <w:r>
              <w:rPr>
                <w:rFonts w:ascii="宋体" w:eastAsia="宋体" w:hAnsi="宋体" w:cs="宋体" w:hint="eastAsia"/>
                <w:color w:val="000000"/>
                <w:kern w:val="0"/>
                <w:sz w:val="22"/>
              </w:rPr>
              <w:br/>
              <w:t>湖南省永州市中级人民法院</w:t>
            </w:r>
            <w:r>
              <w:rPr>
                <w:rFonts w:ascii="宋体" w:eastAsia="宋体" w:hAnsi="宋体" w:cs="宋体" w:hint="eastAsia"/>
                <w:color w:val="000000"/>
                <w:kern w:val="0"/>
                <w:sz w:val="22"/>
              </w:rPr>
              <w:br/>
              <w:t>湖南省新田县人民法院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对高校卓越法律人才培养的反思与建议——基于30所高校法学人才培养方案的分析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胡枚玲</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淮阴师范学院法政学院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认罪认罚从宽制度的风险防范与疏解</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黄鹏程</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福建省莆田市人民检察院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法哲学视野下的认罪认罚从宽制度研究——兼谈以审判为中心刑事诉讼诉讼制度改革</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黄祖旺</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安徽省池州市人民检察院</w:t>
            </w:r>
          </w:p>
        </w:tc>
      </w:tr>
      <w:tr w:rsidR="002F627F">
        <w:trPr>
          <w:gridBefore w:val="1"/>
          <w:gridAfter w:val="1"/>
          <w:wBefore w:w="269" w:type="dxa"/>
          <w:wAfter w:w="184" w:type="dxa"/>
          <w:trHeight w:val="124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办案责任制改革语境下检察委员会运行机制优化</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江苏省盐城市人民检察院课题组</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江苏省盐城市人民检察院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法院内设机构的去“内卷化”：制度生成逻辑与破解路径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姜金良 </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江苏省扬州市中级人民法院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行政诉讼简易程序的实践检视与完善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井振福</w:t>
            </w:r>
            <w:r>
              <w:rPr>
                <w:rFonts w:ascii="宋体" w:eastAsia="宋体" w:hAnsi="宋体" w:cs="宋体" w:hint="eastAsia"/>
                <w:color w:val="000000"/>
                <w:kern w:val="0"/>
                <w:sz w:val="22"/>
              </w:rPr>
              <w:br/>
              <w:t>王　悦</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北京市丰台区人民法院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大数据司法应用前瞻——基于司法透明指数的研究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康兰平</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浙江大学光华法学院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证据开示与自主辩护：刑事被追诉人阅卷权问题研究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　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湖南省娄底市中级人民法院</w:t>
            </w:r>
          </w:p>
        </w:tc>
      </w:tr>
      <w:tr w:rsidR="002F627F">
        <w:trPr>
          <w:gridBefore w:val="1"/>
          <w:gridAfter w:val="1"/>
          <w:wBefore w:w="269" w:type="dxa"/>
          <w:wAfter w:w="184" w:type="dxa"/>
          <w:trHeight w:val="1080"/>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从混沌走向澄明：要素式裁判法的路径转型——从庭审模式问题样态的剖析切入</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　凯</w:t>
            </w:r>
            <w:r>
              <w:rPr>
                <w:rFonts w:ascii="宋体" w:eastAsia="宋体" w:hAnsi="宋体" w:cs="宋体" w:hint="eastAsia"/>
                <w:color w:val="000000"/>
                <w:kern w:val="0"/>
                <w:sz w:val="22"/>
              </w:rPr>
              <w:br/>
              <w:t>孔才池</w:t>
            </w:r>
            <w:r>
              <w:rPr>
                <w:rFonts w:ascii="宋体" w:eastAsia="宋体" w:hAnsi="宋体" w:cs="宋体" w:hint="eastAsia"/>
                <w:color w:val="000000"/>
                <w:kern w:val="0"/>
                <w:sz w:val="22"/>
              </w:rPr>
              <w:br/>
              <w:t>李敬淳</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广东省深圳市前海合作区人民法院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行政诉讼案件相对集中管辖研究——以L法院为例</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　林</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四川省北川羌族自治县人民法院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新时期人民法院保密工作发展的创新研究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　玲</w:t>
            </w:r>
            <w:r>
              <w:rPr>
                <w:rFonts w:ascii="宋体" w:eastAsia="宋体" w:hAnsi="宋体" w:cs="宋体" w:hint="eastAsia"/>
                <w:color w:val="000000"/>
                <w:kern w:val="0"/>
                <w:sz w:val="22"/>
              </w:rPr>
              <w:br/>
              <w:t>韩　静</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江苏省徐州市中级人民法院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论网络舆论对刑事司法的影响及其限度——以贪腐案件为视角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　谦</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南京师范大学法学院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行政诉讼“三角结构”的内部形变及其成因分析</w:t>
            </w:r>
            <w:r>
              <w:rPr>
                <w:rFonts w:ascii="宋体" w:eastAsia="宋体" w:hAnsi="宋体" w:cs="宋体" w:hint="eastAsia"/>
                <w:color w:val="000000"/>
                <w:kern w:val="0"/>
                <w:sz w:val="22"/>
              </w:rPr>
              <w:br/>
              <w:t>——以行政审判体制改革为研究背景</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　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中国政法大学法学院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审判辅助职的岗位规范检视与矫正——基于以工作分析为视角的改革样本考察</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李红俊</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安徽省合肥市高新技术产业开发区人民法院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检察政策研究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李乐平</w:t>
            </w:r>
            <w:r>
              <w:rPr>
                <w:rFonts w:ascii="宋体" w:eastAsia="宋体" w:hAnsi="宋体" w:cs="宋体" w:hint="eastAsia"/>
                <w:color w:val="000000"/>
                <w:kern w:val="0"/>
                <w:sz w:val="22"/>
              </w:rPr>
              <w:br/>
              <w:t>韩彦霞</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江苏省无锡市人民检察院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申诉案件律师代理制度的探索与思考——以十八大以来若干重大刑事申诉案件为中心分析考察</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李向玉</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长江大学法学院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法律硕士论文质量与案例研究：现状考察与改善建议——基于83篇“惩罚性赔偿”学位论文的研究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李友根</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南京大学法学院</w:t>
            </w:r>
          </w:p>
        </w:tc>
      </w:tr>
      <w:tr w:rsidR="002F627F">
        <w:trPr>
          <w:gridBefore w:val="1"/>
          <w:gridAfter w:val="1"/>
          <w:wBefore w:w="269" w:type="dxa"/>
          <w:wAfter w:w="184" w:type="dxa"/>
          <w:trHeight w:val="12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人民陪审员参与事实审的诉讼构造研究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李云霖</w:t>
            </w:r>
            <w:r>
              <w:rPr>
                <w:rFonts w:ascii="宋体" w:eastAsia="宋体" w:hAnsi="宋体" w:cs="宋体" w:hint="eastAsia"/>
                <w:color w:val="000000"/>
                <w:kern w:val="0"/>
                <w:sz w:val="22"/>
              </w:rPr>
              <w:br/>
              <w:t>鞠　琴</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湖南科技大学法学与公共管理学院</w:t>
            </w:r>
            <w:r>
              <w:rPr>
                <w:rFonts w:ascii="宋体" w:eastAsia="宋体" w:hAnsi="宋体" w:cs="宋体" w:hint="eastAsia"/>
                <w:color w:val="000000"/>
                <w:kern w:val="0"/>
                <w:sz w:val="22"/>
              </w:rPr>
              <w:br/>
              <w:t>湖南省沅江市人民法院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法院审判庭制度改革研究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李振贤</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四川大学法学院</w:t>
            </w:r>
          </w:p>
        </w:tc>
      </w:tr>
      <w:tr w:rsidR="002F627F">
        <w:trPr>
          <w:gridBefore w:val="1"/>
          <w:gridAfter w:val="1"/>
          <w:wBefore w:w="269" w:type="dxa"/>
          <w:wAfter w:w="184" w:type="dxa"/>
          <w:trHeight w:val="115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寻求诉权与司法资源的平衡——立案登记制语境下行政诉讼原告资格的审视与探讨</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廖　欣</w:t>
            </w:r>
            <w:r>
              <w:rPr>
                <w:rFonts w:ascii="宋体" w:eastAsia="宋体" w:hAnsi="宋体" w:cs="宋体" w:hint="eastAsia"/>
                <w:color w:val="000000"/>
                <w:kern w:val="0"/>
                <w:sz w:val="22"/>
              </w:rPr>
              <w:br/>
              <w:t>林腾龙</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福建省永安市人民法院</w:t>
            </w:r>
            <w:r>
              <w:rPr>
                <w:rFonts w:ascii="宋体" w:eastAsia="宋体" w:hAnsi="宋体" w:cs="宋体" w:hint="eastAsia"/>
                <w:color w:val="000000"/>
                <w:kern w:val="0"/>
                <w:sz w:val="22"/>
              </w:rPr>
              <w:br/>
              <w:t>福建省三明市中级人民法院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法院组织及其决策：司法职业保障的系统论观察</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　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南京师范大学法学院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论跨行政区划法院案件管辖范围及其实现机制</w:t>
            </w:r>
            <w:r>
              <w:rPr>
                <w:rFonts w:ascii="宋体" w:eastAsia="宋体" w:hAnsi="宋体" w:cs="宋体" w:hint="eastAsia"/>
                <w:color w:val="000000"/>
                <w:kern w:val="0"/>
                <w:sz w:val="22"/>
              </w:rPr>
              <w:br/>
              <w:t>——兼论我国指定管辖制度的完善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刘建军</w:t>
            </w:r>
            <w:r>
              <w:rPr>
                <w:rFonts w:ascii="宋体" w:eastAsia="宋体" w:hAnsi="宋体" w:cs="宋体" w:hint="eastAsia"/>
                <w:color w:val="000000"/>
                <w:kern w:val="0"/>
                <w:sz w:val="22"/>
              </w:rPr>
              <w:br/>
              <w:t>林国香</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南宁铁路运输中级人民法院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以法庭论辩为路径的刑事庭审实质化</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刘晓兵</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中国政法大学法学院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行政机关负责人出庭应诉制度的困境与出路</w:t>
            </w:r>
          </w:p>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——对J市法院样本和125个地方性规范文件的考察</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刘忠瑜</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江西省吉水县人民法院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环境司法专门化的现实困局和突围</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罗向鸿</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安徽省蚌埠市龙子湖区人民法院</w:t>
            </w:r>
          </w:p>
        </w:tc>
      </w:tr>
      <w:tr w:rsidR="002F627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跨行政区划检察院工作办案机制研究——以办理破坏环境资源刑事案件为切入点</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门植渊</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北京市东城区人民检察院</w:t>
            </w:r>
          </w:p>
        </w:tc>
      </w:tr>
      <w:tr w:rsidR="002F627F">
        <w:trPr>
          <w:gridBefore w:val="1"/>
          <w:gridAfter w:val="1"/>
          <w:wBefore w:w="269" w:type="dxa"/>
          <w:wAfter w:w="184" w:type="dxa"/>
          <w:trHeight w:val="124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“后司改”人民法院管理模式之探——以F中院扇形管理模式为例</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欧阳春</w:t>
            </w:r>
            <w:r>
              <w:rPr>
                <w:rFonts w:ascii="宋体" w:eastAsia="宋体" w:hAnsi="宋体" w:cs="宋体" w:hint="eastAsia"/>
                <w:color w:val="000000"/>
                <w:kern w:val="0"/>
                <w:sz w:val="22"/>
              </w:rPr>
              <w:br/>
              <w:t>易　艳</w:t>
            </w:r>
            <w:r>
              <w:rPr>
                <w:rFonts w:ascii="宋体" w:eastAsia="宋体" w:hAnsi="宋体" w:cs="宋体" w:hint="eastAsia"/>
                <w:color w:val="000000"/>
                <w:kern w:val="0"/>
                <w:sz w:val="22"/>
              </w:rPr>
              <w:br/>
              <w:t>夏文忠</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福建省福州市中级人民法院</w:t>
            </w:r>
          </w:p>
        </w:tc>
      </w:tr>
      <w:tr w:rsidR="002F627F">
        <w:trPr>
          <w:gridBefore w:val="1"/>
          <w:gridAfter w:val="1"/>
          <w:wBefore w:w="269" w:type="dxa"/>
          <w:wAfter w:w="184" w:type="dxa"/>
          <w:trHeight w:val="123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论证据不足事由的尺度——兼议排除合理怀疑体系建构在刑事检察权范围内之运用</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潘雪芹</w:t>
            </w:r>
            <w:r>
              <w:rPr>
                <w:rFonts w:ascii="宋体" w:eastAsia="宋体" w:hAnsi="宋体" w:cs="宋体" w:hint="eastAsia"/>
                <w:color w:val="000000"/>
                <w:kern w:val="0"/>
                <w:sz w:val="22"/>
              </w:rPr>
              <w:br/>
              <w:t>郑瑞明</w:t>
            </w:r>
            <w:r>
              <w:rPr>
                <w:rFonts w:ascii="宋体" w:eastAsia="宋体" w:hAnsi="宋体" w:cs="宋体" w:hint="eastAsia"/>
                <w:color w:val="000000"/>
                <w:kern w:val="0"/>
                <w:sz w:val="22"/>
              </w:rPr>
              <w:br/>
              <w:t>黄春晓</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广东省深圳市福田区人民检察院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民事审判迅速化的理念错位及其调整</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庞小菊</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岭南师范学院法政学院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行政执法、初查与刑事侦查阶段电子数据证据取证规则衔接</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裴　炜</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北京航空航天大学法学院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检察机关量刑建议的规范化——基于实证分析的视角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饶冠俊</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浙江广播电视大学</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民间谚语的文化蕴含：试论法律叙事在司法公信建设中的价值</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沈　威     佘晓冬</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福建省莆田市城厢区人民检察院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贿赂犯罪侦查中的刑讯逼供：基于结构性紧张的解读与反思</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师　索</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重庆市南岸区人民检察院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认罪认罚从宽制度之核心概念展开</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施珠妹</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西南政法大学法学院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司法改革背景下法官惩戒责任制的文本分析与实践考察</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石　珍</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广东省深圳市市场和质量监督管理委员会</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论被追诉人自主性辩护突围之道——基于辩护律师核实证据现状的思考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舒卫平</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湖南省通道侗族自治县人民法院</w:t>
            </w:r>
          </w:p>
        </w:tc>
      </w:tr>
      <w:tr w:rsidR="002F627F">
        <w:trPr>
          <w:gridBefore w:val="1"/>
          <w:gridAfter w:val="1"/>
          <w:wBefore w:w="269" w:type="dxa"/>
          <w:wAfter w:w="184" w:type="dxa"/>
          <w:trHeight w:val="172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基层法院刑事审判交叉询问规范研究——以制定</w:t>
            </w:r>
            <w:r>
              <w:rPr>
                <w:rFonts w:ascii="宋体" w:eastAsia="宋体" w:hAnsi="宋体" w:cs="宋体" w:hint="eastAsia"/>
                <w:color w:val="000000"/>
                <w:kern w:val="0"/>
                <w:sz w:val="22"/>
              </w:rPr>
              <w:br/>
              <w:t>《交叉询问行为指引》为展开</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四川省成都市龙泉驿区人民法院课题组</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四川省成都市龙泉驿区人民法院</w:t>
            </w:r>
          </w:p>
        </w:tc>
      </w:tr>
      <w:tr w:rsidR="002F627F">
        <w:trPr>
          <w:gridBefore w:val="1"/>
          <w:gridAfter w:val="1"/>
          <w:wBefore w:w="269" w:type="dxa"/>
          <w:wAfter w:w="184" w:type="dxa"/>
          <w:trHeight w:val="165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反思与重构：民事庭审优质化改革背景下的基层法院民事简转普程序隐性问题的解析与应对——以S省D市法院208件简转普案件为分析样本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四川省都江堰市人民法院课题组</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四川省都江堰市人民法院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司法改革语境下的视频庭审直播——基于上海法院数据的实证研究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宋伟哲</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华东政法大学法律学院</w:t>
            </w:r>
          </w:p>
        </w:tc>
      </w:tr>
      <w:tr w:rsidR="002F627F">
        <w:trPr>
          <w:gridBefore w:val="1"/>
          <w:gridAfter w:val="1"/>
          <w:wBefore w:w="269" w:type="dxa"/>
          <w:wAfter w:w="184" w:type="dxa"/>
          <w:trHeight w:val="1410"/>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法院人员分类背景下的社会服务购买模式研究</w:t>
            </w:r>
            <w:r>
              <w:rPr>
                <w:rFonts w:ascii="宋体" w:eastAsia="宋体" w:hAnsi="宋体" w:cs="宋体" w:hint="eastAsia"/>
                <w:color w:val="000000"/>
                <w:kern w:val="0"/>
                <w:sz w:val="22"/>
              </w:rPr>
              <w:br/>
              <w:t>——基于对政府购买模式的借鉴和法院现有模式的思考</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苏　扬</w:t>
            </w:r>
            <w:r>
              <w:rPr>
                <w:rFonts w:ascii="宋体" w:eastAsia="宋体" w:hAnsi="宋体" w:cs="宋体" w:hint="eastAsia"/>
                <w:color w:val="000000"/>
                <w:kern w:val="0"/>
                <w:sz w:val="22"/>
              </w:rPr>
              <w:br/>
              <w:t>林洁玲</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广东省广州市天河区人民法院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论反科层的科层制——基于S市检察员额选任的实证分析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孙　皓</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天津大学法学院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法官业绩评价制度的价值构建和体系补全——基于T市18个中基层法院法官考核情况的调查</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孙　伟</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天津市河东区人民法院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依法正确处理上级检察机关领导权与下级检察机关依法独立行使检察权的关系</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孙振强</w:t>
            </w:r>
            <w:r>
              <w:rPr>
                <w:rFonts w:ascii="宋体" w:eastAsia="宋体" w:hAnsi="宋体" w:cs="宋体" w:hint="eastAsia"/>
                <w:color w:val="000000"/>
                <w:kern w:val="0"/>
                <w:sz w:val="22"/>
              </w:rPr>
              <w:br/>
              <w:t>蒋京辰</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山东省即墨市人民检察院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刑事扣押决定权归属的三种模式及其批判</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谭秀云</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西北政法大学刑事法学院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证券金融检察制度路径改革</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田恒志</w:t>
            </w:r>
            <w:r>
              <w:rPr>
                <w:rFonts w:ascii="宋体" w:eastAsia="宋体" w:hAnsi="宋体" w:cs="宋体" w:hint="eastAsia"/>
                <w:color w:val="000000"/>
                <w:kern w:val="0"/>
                <w:sz w:val="22"/>
              </w:rPr>
              <w:br/>
              <w:t>陈　熹</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安徽省灵璧县人民检察院</w:t>
            </w:r>
            <w:r>
              <w:rPr>
                <w:rFonts w:ascii="宋体" w:eastAsia="宋体" w:hAnsi="宋体" w:cs="宋体" w:hint="eastAsia"/>
                <w:color w:val="000000"/>
                <w:kern w:val="0"/>
                <w:sz w:val="22"/>
              </w:rPr>
              <w:br/>
              <w:t>复旦大学法学院</w:t>
            </w:r>
          </w:p>
        </w:tc>
      </w:tr>
      <w:tr w:rsidR="002F627F">
        <w:trPr>
          <w:gridBefore w:val="1"/>
          <w:gridAfter w:val="1"/>
          <w:wBefore w:w="269" w:type="dxa"/>
          <w:wAfter w:w="184" w:type="dxa"/>
          <w:trHeight w:val="100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“判者负责”下的审判责任追究制之探索与完善</w:t>
            </w:r>
            <w:r>
              <w:rPr>
                <w:rFonts w:ascii="宋体" w:eastAsia="宋体" w:hAnsi="宋体" w:cs="宋体" w:hint="eastAsia"/>
                <w:color w:val="000000"/>
                <w:kern w:val="0"/>
                <w:sz w:val="22"/>
              </w:rPr>
              <w:br/>
              <w:t>——基于运作实践的实用建构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汪　彤</w:t>
            </w:r>
            <w:r>
              <w:rPr>
                <w:rFonts w:ascii="宋体" w:eastAsia="宋体" w:hAnsi="宋体" w:cs="宋体" w:hint="eastAsia"/>
                <w:color w:val="000000"/>
                <w:kern w:val="0"/>
                <w:sz w:val="22"/>
              </w:rPr>
              <w:br/>
              <w:t>须桃根</w:t>
            </w:r>
            <w:r>
              <w:rPr>
                <w:rFonts w:ascii="宋体" w:eastAsia="宋体" w:hAnsi="宋体" w:cs="宋体" w:hint="eastAsia"/>
                <w:color w:val="000000"/>
                <w:kern w:val="0"/>
                <w:sz w:val="22"/>
              </w:rPr>
              <w:br/>
              <w:t>杨毅炯</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上海市闵行区人民法院</w:t>
            </w:r>
          </w:p>
        </w:tc>
      </w:tr>
      <w:tr w:rsidR="002F627F">
        <w:trPr>
          <w:gridBefore w:val="1"/>
          <w:gridAfter w:val="1"/>
          <w:wBefore w:w="269" w:type="dxa"/>
          <w:wAfter w:w="184" w:type="dxa"/>
          <w:trHeight w:val="133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“告诉才处理”案件“告诉”模式初探——基于1377份一审裁判文书实证分析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　红</w:t>
            </w:r>
            <w:r>
              <w:rPr>
                <w:rFonts w:ascii="宋体" w:eastAsia="宋体" w:hAnsi="宋体" w:cs="宋体" w:hint="eastAsia"/>
                <w:color w:val="000000"/>
                <w:kern w:val="0"/>
                <w:sz w:val="22"/>
              </w:rPr>
              <w:br/>
              <w:t>谢德明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河南省信阳市公安局老城分局</w:t>
            </w:r>
            <w:r>
              <w:rPr>
                <w:rFonts w:ascii="宋体" w:eastAsia="宋体" w:hAnsi="宋体" w:cs="宋体" w:hint="eastAsia"/>
                <w:color w:val="000000"/>
                <w:kern w:val="0"/>
                <w:sz w:val="22"/>
              </w:rPr>
              <w:br/>
              <w:t>安徽省马鞍山市公安局开发区分局</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环境司法专门化视野下的民事执行制度研究</w:t>
            </w:r>
          </w:p>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——以环境民事公益诉讼案件为切入点</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　慧</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徐州工程学院马克思主义学院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中国司法信息化建设下的司法数据应用分析</w:t>
            </w:r>
          </w:p>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——以吉林省法院司法数据应用为研究样本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王淑媛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吉林省高级人民法院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论司改背景下法官责任制与涉诉信访制度的博弈冲突——以涉诉信访改革为中心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王志勇</w:t>
            </w:r>
            <w:r>
              <w:rPr>
                <w:rFonts w:ascii="宋体" w:eastAsia="宋体" w:hAnsi="宋体" w:cs="宋体" w:hint="eastAsia"/>
                <w:color w:val="000000"/>
                <w:kern w:val="0"/>
                <w:sz w:val="22"/>
              </w:rPr>
              <w:br/>
              <w:t>周春秋</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北京市海淀区人民法院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构建司法过程中的公共领域——以D区法院陪审制改革为样本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吴英姿</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南京大学法学院</w:t>
            </w:r>
          </w:p>
        </w:tc>
      </w:tr>
      <w:tr w:rsidR="002F627F">
        <w:trPr>
          <w:gridBefore w:val="1"/>
          <w:gridAfter w:val="1"/>
          <w:wBefore w:w="269" w:type="dxa"/>
          <w:wAfter w:w="184" w:type="dxa"/>
          <w:trHeight w:val="12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从三元结构到复合二元结构：基层法院院长职能定位的理性回归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夏群佩</w:t>
            </w:r>
            <w:r>
              <w:rPr>
                <w:rFonts w:ascii="宋体" w:eastAsia="宋体" w:hAnsi="宋体" w:cs="宋体" w:hint="eastAsia"/>
                <w:color w:val="000000"/>
                <w:kern w:val="0"/>
                <w:sz w:val="22"/>
              </w:rPr>
              <w:br/>
              <w:t>洪海波</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浙江省温岭市人民法院</w:t>
            </w:r>
            <w:r>
              <w:rPr>
                <w:rFonts w:ascii="宋体" w:eastAsia="宋体" w:hAnsi="宋体" w:cs="宋体" w:hint="eastAsia"/>
                <w:color w:val="000000"/>
                <w:kern w:val="0"/>
                <w:sz w:val="22"/>
              </w:rPr>
              <w:br/>
              <w:t>浙江省台州市中级人民法院</w:t>
            </w:r>
          </w:p>
        </w:tc>
      </w:tr>
      <w:tr w:rsidR="002F627F">
        <w:trPr>
          <w:gridBefore w:val="1"/>
          <w:gridAfter w:val="1"/>
          <w:wBefore w:w="269" w:type="dxa"/>
          <w:wAfter w:w="184" w:type="dxa"/>
          <w:trHeight w:val="142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审判权与审判指导权走向良性互动——兼论“多元一极”裁判规则供给机制之构建</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肖建国</w:t>
            </w:r>
            <w:r>
              <w:rPr>
                <w:rFonts w:ascii="宋体" w:eastAsia="宋体" w:hAnsi="宋体" w:cs="宋体" w:hint="eastAsia"/>
                <w:color w:val="000000"/>
                <w:kern w:val="0"/>
                <w:sz w:val="22"/>
              </w:rPr>
              <w:br/>
              <w:t>龚享福</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江西省赣州市中级人民法院</w:t>
            </w:r>
            <w:r>
              <w:rPr>
                <w:rFonts w:ascii="宋体" w:eastAsia="宋体" w:hAnsi="宋体" w:cs="宋体" w:hint="eastAsia"/>
                <w:color w:val="000000"/>
                <w:kern w:val="0"/>
                <w:sz w:val="22"/>
              </w:rPr>
              <w:br/>
              <w:t>江西省赣州市赣县区人民法院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分离的力度与限度：法院内部司法行政权的审视与重构——基于交易成本理论下的分析研究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谢　丹</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湖南省长沙市芙蓉区人民法院</w:t>
            </w:r>
          </w:p>
        </w:tc>
      </w:tr>
      <w:tr w:rsidR="002F627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在无罪抗辩与有罪说理之间——围绕辩审反差与审辩关联的实证研究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谢进杰</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中山大学法学院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检察机关提起行政公益诉讼诉前程序实证研究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邢　昕</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郑州大学法学院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三重场域下中国基层法官离职类型研究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徐　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浙江大学光华法学院</w:t>
            </w:r>
          </w:p>
        </w:tc>
      </w:tr>
      <w:tr w:rsidR="002F627F">
        <w:trPr>
          <w:gridBefore w:val="1"/>
          <w:gridAfter w:val="1"/>
          <w:wBefore w:w="269" w:type="dxa"/>
          <w:wAfter w:w="184" w:type="dxa"/>
          <w:trHeight w:val="129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阳光下的阴影：裁判文书上网过程中撤回机制的实证分析——从上海市122份撤回文书及文书上网司法解释的历次修订研究出发</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徐文进</w:t>
            </w:r>
            <w:r>
              <w:rPr>
                <w:rFonts w:ascii="宋体" w:eastAsia="宋体" w:hAnsi="宋体" w:cs="宋体" w:hint="eastAsia"/>
                <w:color w:val="000000"/>
                <w:kern w:val="0"/>
                <w:sz w:val="22"/>
              </w:rPr>
              <w:br/>
              <w:t>姚竞燕</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上海市第一中级人民法院</w:t>
            </w:r>
            <w:r>
              <w:rPr>
                <w:rFonts w:ascii="宋体" w:eastAsia="宋体" w:hAnsi="宋体" w:cs="宋体" w:hint="eastAsia"/>
                <w:color w:val="000000"/>
                <w:kern w:val="0"/>
                <w:sz w:val="22"/>
              </w:rPr>
              <w:br/>
              <w:t>上海市杨浦区人民法院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从对抗到合作——论认罪认罚从宽制度在我国的兴起</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徐洋洋</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上海市嘉定区人民法院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院长开庭：审判与领导功能的再定位——以员额制为视野的审判改革深入</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许云莉</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湖南省长沙县人民法院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检察环节适用认罪认罚从宽制度的诉讼机制构建</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薛莉萍</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上海市黄浦区人民检察院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层次分明：厘清司法授权下法官助理协助办案的司法责任</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杨富元</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山东省淄博市中级人民法院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循证矫正视角下社区矫正适用电子监控的困境与路径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杨剑炜</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山西财经大学法学院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Y县社会力量参与社区矫正的问题与对策研究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杨艺莹</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陕西省宜君县司法局</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特殊的审判：论司法责任制的诉讼构造——以部分地方规范性文件和个案为分析样本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叶　锋</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上海市高级人民法院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审判责任追究标准的困境与出路</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叶汉杰</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广东省广州市天河区人民法院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从实践到规范：专业法官会议制度的功能及运行机制探究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叶挺舟</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浙江省温州市中级人民法院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审判中心模式下对言词证据变化、反复的采信及应对——以行受贿案件为视角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游龙熙 </w:t>
            </w:r>
            <w:r>
              <w:rPr>
                <w:rFonts w:ascii="宋体" w:eastAsia="宋体" w:hAnsi="宋体" w:cs="宋体" w:hint="eastAsia"/>
                <w:color w:val="000000"/>
                <w:kern w:val="0"/>
                <w:sz w:val="22"/>
              </w:rPr>
              <w:br/>
              <w:t>黄超腾</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福建省莆田市城厢区人民检察院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“额外”法官协助办案模式中国化的逻辑与路径</w:t>
            </w:r>
            <w:r>
              <w:rPr>
                <w:rFonts w:ascii="宋体" w:eastAsia="宋体" w:hAnsi="宋体" w:cs="宋体" w:hint="eastAsia"/>
                <w:color w:val="000000"/>
                <w:kern w:val="0"/>
                <w:sz w:val="22"/>
              </w:rPr>
              <w:br/>
              <w:t>——兼论未来法官之分类构想</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　欣</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湖南省益阳市赫山区人民法院</w:t>
            </w:r>
          </w:p>
        </w:tc>
      </w:tr>
      <w:tr w:rsidR="002F627F">
        <w:trPr>
          <w:gridBefore w:val="1"/>
          <w:gridAfter w:val="1"/>
          <w:wBefore w:w="269" w:type="dxa"/>
          <w:wAfter w:w="184" w:type="dxa"/>
          <w:trHeight w:val="111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员额制改革证实研究——“以案定员”数学模型提出及应用研究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张德昌</w:t>
            </w:r>
            <w:r>
              <w:rPr>
                <w:rFonts w:ascii="宋体" w:eastAsia="宋体" w:hAnsi="宋体" w:cs="宋体" w:hint="eastAsia"/>
                <w:color w:val="000000"/>
                <w:kern w:val="0"/>
                <w:sz w:val="22"/>
              </w:rPr>
              <w:br/>
              <w:t>卢　飏</w:t>
            </w:r>
            <w:r>
              <w:rPr>
                <w:rFonts w:ascii="宋体" w:eastAsia="宋体" w:hAnsi="宋体" w:cs="宋体" w:hint="eastAsia"/>
                <w:color w:val="000000"/>
                <w:kern w:val="0"/>
                <w:sz w:val="22"/>
              </w:rPr>
              <w:br/>
              <w:t>陈昌恒</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贵州省高级人民法院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公而有度，开而有序：微博直播庭审的完善路径</w:t>
            </w:r>
            <w:r>
              <w:rPr>
                <w:rFonts w:ascii="宋体" w:eastAsia="宋体" w:hAnsi="宋体" w:cs="宋体" w:hint="eastAsia"/>
                <w:color w:val="000000"/>
                <w:kern w:val="0"/>
                <w:sz w:val="22"/>
              </w:rPr>
              <w:br/>
              <w:t>——基于100个法院微博直播庭审个案的实证分析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张慧斌</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江西省吉安市中级人民法院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司法过程中的伦理考量：以家事司法审判为例</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张剑源</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云南大学法学院</w:t>
            </w:r>
          </w:p>
        </w:tc>
      </w:tr>
      <w:tr w:rsidR="002F627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行政诉讼立案登记制下立案偏好探究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张如博 </w:t>
            </w:r>
            <w:r>
              <w:rPr>
                <w:rFonts w:ascii="宋体" w:eastAsia="宋体" w:hAnsi="宋体" w:cs="宋体" w:hint="eastAsia"/>
                <w:color w:val="000000"/>
                <w:kern w:val="0"/>
                <w:sz w:val="22"/>
              </w:rPr>
              <w:br/>
              <w:t>王　毅</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扬州大学法学院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功能、身份与政治——人民法院党组的治理机制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张文波</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中国社会科学院研究生院</w:t>
            </w:r>
          </w:p>
        </w:tc>
      </w:tr>
      <w:tr w:rsidR="002F627F">
        <w:trPr>
          <w:gridBefore w:val="1"/>
          <w:gridAfter w:val="1"/>
          <w:wBefore w:w="269" w:type="dxa"/>
          <w:wAfter w:w="184" w:type="dxa"/>
          <w:trHeight w:val="105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法院行政事务管理改革的模式选择和制度设计</w:t>
            </w:r>
            <w:r>
              <w:rPr>
                <w:rFonts w:ascii="宋体" w:eastAsia="宋体" w:hAnsi="宋体" w:cs="宋体" w:hint="eastAsia"/>
                <w:color w:val="000000"/>
                <w:kern w:val="0"/>
                <w:sz w:val="22"/>
              </w:rPr>
              <w:br/>
              <w:t>——基于人员分类管理和人财物省级统管改革背景下的分析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赵　峰</w:t>
            </w:r>
            <w:r>
              <w:rPr>
                <w:rFonts w:ascii="宋体" w:eastAsia="宋体" w:hAnsi="宋体" w:cs="宋体" w:hint="eastAsia"/>
                <w:color w:val="000000"/>
                <w:kern w:val="0"/>
                <w:sz w:val="22"/>
              </w:rPr>
              <w:br/>
              <w:t>王　磊</w:t>
            </w:r>
            <w:r>
              <w:rPr>
                <w:rFonts w:ascii="宋体" w:eastAsia="宋体" w:hAnsi="宋体" w:cs="宋体" w:hint="eastAsia"/>
                <w:color w:val="000000"/>
                <w:kern w:val="0"/>
                <w:sz w:val="22"/>
              </w:rPr>
              <w:br/>
              <w:t>陈希国</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山东省高级人民法院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法庭上的“陌生人”：“以审判为中心”新常态下诉审关系重述</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赵彩艳</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湖南省湘潭市人民检察院</w:t>
            </w:r>
          </w:p>
        </w:tc>
      </w:tr>
      <w:tr w:rsidR="002F627F">
        <w:trPr>
          <w:gridBefore w:val="1"/>
          <w:gridAfter w:val="1"/>
          <w:wBefore w:w="269" w:type="dxa"/>
          <w:wAfter w:w="184" w:type="dxa"/>
          <w:trHeight w:val="129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法官员额制改革冷观察及进路分析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郑　妮</w:t>
            </w:r>
            <w:r>
              <w:rPr>
                <w:rFonts w:ascii="宋体" w:eastAsia="宋体" w:hAnsi="宋体" w:cs="宋体" w:hint="eastAsia"/>
                <w:color w:val="000000"/>
                <w:kern w:val="0"/>
                <w:sz w:val="22"/>
              </w:rPr>
              <w:br/>
              <w:t>王轶晗</w:t>
            </w:r>
            <w:r>
              <w:rPr>
                <w:rFonts w:ascii="宋体" w:eastAsia="宋体" w:hAnsi="宋体" w:cs="宋体" w:hint="eastAsia"/>
                <w:color w:val="000000"/>
                <w:kern w:val="0"/>
                <w:sz w:val="22"/>
              </w:rPr>
              <w:br/>
              <w:t>席耀军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四川省社会科学院</w:t>
            </w:r>
            <w:r>
              <w:rPr>
                <w:rFonts w:ascii="宋体" w:eastAsia="宋体" w:hAnsi="宋体" w:cs="宋体" w:hint="eastAsia"/>
                <w:color w:val="000000"/>
                <w:kern w:val="0"/>
                <w:sz w:val="22"/>
              </w:rPr>
              <w:br/>
              <w:t>四川大学法学院</w:t>
            </w:r>
            <w:r>
              <w:rPr>
                <w:rFonts w:ascii="宋体" w:eastAsia="宋体" w:hAnsi="宋体" w:cs="宋体" w:hint="eastAsia"/>
                <w:color w:val="000000"/>
                <w:kern w:val="0"/>
                <w:sz w:val="22"/>
              </w:rPr>
              <w:br/>
              <w:t>天津市第一中级人民法院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“以审判为中心”新解及司改路径的调整</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钟朝阳</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广东司法警官职业学院法律系</w:t>
            </w:r>
          </w:p>
        </w:tc>
      </w:tr>
      <w:tr w:rsidR="002F627F">
        <w:trPr>
          <w:gridBefore w:val="1"/>
          <w:gridAfter w:val="1"/>
          <w:wBefore w:w="269" w:type="dxa"/>
          <w:wAfter w:w="184" w:type="dxa"/>
          <w:trHeight w:val="12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法官惩戒委员会与纪检监察制度衔接机制研究</w:t>
            </w:r>
            <w:r>
              <w:rPr>
                <w:rFonts w:ascii="宋体" w:eastAsia="宋体" w:hAnsi="宋体" w:cs="宋体" w:hint="eastAsia"/>
                <w:color w:val="000000"/>
                <w:kern w:val="0"/>
                <w:sz w:val="22"/>
              </w:rPr>
              <w:br/>
              <w:t>——以司法负责制下基层法院违法审判责任追究为视角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钟红梅</w:t>
            </w:r>
            <w:r>
              <w:rPr>
                <w:rFonts w:ascii="宋体" w:eastAsia="宋体" w:hAnsi="宋体" w:cs="宋体" w:hint="eastAsia"/>
                <w:color w:val="000000"/>
                <w:kern w:val="0"/>
                <w:sz w:val="22"/>
              </w:rPr>
              <w:br/>
              <w:t>孙满平</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湖南省长沙市雨花区人民法院</w:t>
            </w:r>
          </w:p>
        </w:tc>
      </w:tr>
      <w:tr w:rsidR="002F627F">
        <w:trPr>
          <w:gridBefore w:val="1"/>
          <w:gridAfter w:val="1"/>
          <w:wBefore w:w="269" w:type="dxa"/>
          <w:wAfter w:w="184" w:type="dxa"/>
          <w:trHeight w:val="132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论基层检察院内设机构的改革与完善——以司法责任制背景下海南省基层检察院的内设机构改革为样本分析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周　伟</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海南省澄迈县人民检察院  </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问责惩戒与豁免保障：比较法视野下法官司法责任制研究——兼论我国法官司法责任制的完善进路</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周　颖</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上海市金山区人民法院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深化社会矛盾纠纷多元化解机制的审视与思考</w:t>
            </w:r>
            <w:r>
              <w:rPr>
                <w:rFonts w:ascii="宋体" w:eastAsia="宋体" w:hAnsi="宋体" w:cs="宋体" w:hint="eastAsia"/>
                <w:color w:val="000000"/>
                <w:kern w:val="0"/>
                <w:sz w:val="22"/>
              </w:rPr>
              <w:br/>
              <w:t>——基于徐州法院改革实践的分析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周　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江苏省徐州市中级人民法院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家事案件职权调查的热实践与冷思考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周军生</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江苏省泰州市中级人民法院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刑事案件速裁程序探析——以检察机关为视角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庄明源</w:t>
            </w:r>
            <w:r>
              <w:rPr>
                <w:rFonts w:ascii="宋体" w:eastAsia="宋体" w:hAnsi="宋体" w:cs="宋体" w:hint="eastAsia"/>
                <w:color w:val="000000"/>
                <w:kern w:val="0"/>
                <w:sz w:val="22"/>
              </w:rPr>
              <w:br/>
              <w:t>许晓威</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福建省晋江市人民检察院</w:t>
            </w:r>
          </w:p>
        </w:tc>
      </w:tr>
      <w:tr w:rsidR="002F627F">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c>
          <w:tcPr>
            <w:tcW w:w="1170" w:type="dxa"/>
            <w:tcBorders>
              <w:top w:val="nil"/>
              <w:left w:val="nil"/>
              <w:bottom w:val="nil"/>
              <w:right w:val="nil"/>
            </w:tcBorders>
            <w:shd w:val="clear" w:color="auto" w:fill="auto"/>
            <w:vAlign w:val="center"/>
          </w:tcPr>
          <w:p w:rsidR="002F627F" w:rsidRDefault="002F627F">
            <w:pPr>
              <w:widowControl/>
              <w:jc w:val="center"/>
              <w:rPr>
                <w:rFonts w:ascii="宋体" w:eastAsia="宋体" w:hAnsi="宋体" w:cs="宋体"/>
                <w:color w:val="000000"/>
                <w:kern w:val="0"/>
                <w:sz w:val="22"/>
              </w:rPr>
            </w:pPr>
          </w:p>
        </w:tc>
        <w:tc>
          <w:tcPr>
            <w:tcW w:w="2977"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r>
      <w:tr w:rsidR="002F627F">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c>
          <w:tcPr>
            <w:tcW w:w="1170" w:type="dxa"/>
            <w:tcBorders>
              <w:top w:val="nil"/>
              <w:left w:val="nil"/>
              <w:bottom w:val="nil"/>
              <w:right w:val="nil"/>
            </w:tcBorders>
            <w:shd w:val="clear" w:color="auto" w:fill="auto"/>
            <w:vAlign w:val="center"/>
          </w:tcPr>
          <w:p w:rsidR="002F627F" w:rsidRDefault="002F627F">
            <w:pPr>
              <w:widowControl/>
              <w:jc w:val="center"/>
              <w:rPr>
                <w:rFonts w:ascii="宋体" w:eastAsia="宋体" w:hAnsi="宋体" w:cs="宋体"/>
                <w:color w:val="000000"/>
                <w:kern w:val="0"/>
                <w:sz w:val="22"/>
              </w:rPr>
            </w:pPr>
          </w:p>
        </w:tc>
        <w:tc>
          <w:tcPr>
            <w:tcW w:w="2977"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r>
      <w:tr w:rsidR="002F627F">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c>
          <w:tcPr>
            <w:tcW w:w="1170" w:type="dxa"/>
            <w:tcBorders>
              <w:top w:val="nil"/>
              <w:left w:val="nil"/>
              <w:bottom w:val="nil"/>
              <w:right w:val="nil"/>
            </w:tcBorders>
            <w:shd w:val="clear" w:color="auto" w:fill="auto"/>
            <w:vAlign w:val="center"/>
          </w:tcPr>
          <w:p w:rsidR="002F627F" w:rsidRDefault="002F627F">
            <w:pPr>
              <w:widowControl/>
              <w:jc w:val="center"/>
              <w:rPr>
                <w:rFonts w:ascii="宋体" w:eastAsia="宋体" w:hAnsi="宋体" w:cs="宋体"/>
                <w:color w:val="000000"/>
                <w:kern w:val="0"/>
                <w:sz w:val="22"/>
              </w:rPr>
            </w:pPr>
          </w:p>
        </w:tc>
        <w:tc>
          <w:tcPr>
            <w:tcW w:w="2977"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r>
      <w:tr w:rsidR="002F627F">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c>
          <w:tcPr>
            <w:tcW w:w="1170" w:type="dxa"/>
            <w:tcBorders>
              <w:top w:val="nil"/>
              <w:left w:val="nil"/>
              <w:bottom w:val="nil"/>
              <w:right w:val="nil"/>
            </w:tcBorders>
            <w:shd w:val="clear" w:color="auto" w:fill="auto"/>
            <w:vAlign w:val="center"/>
          </w:tcPr>
          <w:p w:rsidR="002F627F" w:rsidRDefault="002F627F">
            <w:pPr>
              <w:widowControl/>
              <w:jc w:val="center"/>
              <w:rPr>
                <w:rFonts w:ascii="宋体" w:eastAsia="宋体" w:hAnsi="宋体" w:cs="宋体"/>
                <w:color w:val="000000"/>
                <w:kern w:val="0"/>
                <w:sz w:val="22"/>
              </w:rPr>
            </w:pPr>
          </w:p>
        </w:tc>
        <w:tc>
          <w:tcPr>
            <w:tcW w:w="2977"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r>
      <w:tr w:rsidR="002F627F">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F627F" w:rsidRDefault="00FD516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优秀奖（113篇）</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论监察委员会的调查权——以“以审判为中心”的诉讼制度为视角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白秀峰</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中国政法大学刑事司法学院</w:t>
            </w:r>
          </w:p>
        </w:tc>
      </w:tr>
      <w:tr w:rsidR="002F627F">
        <w:trPr>
          <w:gridBefore w:val="1"/>
          <w:gridAfter w:val="1"/>
          <w:wBefore w:w="269" w:type="dxa"/>
          <w:wAfter w:w="184" w:type="dxa"/>
          <w:trHeight w:val="114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关于基层法院员额法官履职及管理制度的调查研究——以B市Y区法院为样本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北京市延庆区人民法院课题组</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北京市延庆区人民法院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对认罪认罚从宽制度若干问题的规范解读和理性反思</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边慧亮</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北京师范大学刑事法律科学研究院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减负抑或加压：聘用制审判辅助人员的实效之维</w:t>
            </w:r>
            <w:r>
              <w:rPr>
                <w:rFonts w:ascii="宋体" w:eastAsia="宋体" w:hAnsi="宋体" w:cs="宋体" w:hint="eastAsia"/>
                <w:color w:val="000000"/>
                <w:kern w:val="0"/>
                <w:sz w:val="22"/>
              </w:rPr>
              <w:br/>
              <w:t>——以B市D基层法院实践的swot分析为视角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　琨</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北京市大兴区人民法院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论行政执法与刑事司法的证据衔接——基于山东H市行政机关移送侦查的103件案件的实证分析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陈希国</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山东省高级人民法院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刑事裁判权在法官与陪审员之间的配置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陈学权</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对外经济贸易大学法学院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人大对法院个案监督制度的反思与重构——在司法改革背景下以X县法院为样本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陈泳滨</w:t>
            </w:r>
            <w:r>
              <w:rPr>
                <w:rFonts w:ascii="宋体" w:eastAsia="宋体" w:hAnsi="宋体" w:cs="宋体" w:hint="eastAsia"/>
                <w:color w:val="000000"/>
                <w:kern w:val="0"/>
                <w:sz w:val="22"/>
              </w:rPr>
              <w:br/>
              <w:t>张海科</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浙江省温岭市人民法院</w:t>
            </w:r>
            <w:r>
              <w:rPr>
                <w:rFonts w:ascii="宋体" w:eastAsia="宋体" w:hAnsi="宋体" w:cs="宋体" w:hint="eastAsia"/>
                <w:color w:val="000000"/>
                <w:kern w:val="0"/>
                <w:sz w:val="22"/>
              </w:rPr>
              <w:br/>
              <w:t>浙江省象山县人民法院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认真对待司法行政人员</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程金华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上海交通大学凯原法学院</w:t>
            </w:r>
          </w:p>
        </w:tc>
      </w:tr>
      <w:tr w:rsidR="002F627F">
        <w:trPr>
          <w:gridBefore w:val="1"/>
          <w:gridAfter w:val="1"/>
          <w:wBefore w:w="269" w:type="dxa"/>
          <w:wAfter w:w="184" w:type="dxa"/>
          <w:trHeight w:val="129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改革语境下检察机关参与社会治理的定位及路径思考——基于温州检察的实践视角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程曙明 </w:t>
            </w:r>
            <w:r>
              <w:rPr>
                <w:rFonts w:ascii="宋体" w:eastAsia="宋体" w:hAnsi="宋体" w:cs="宋体" w:hint="eastAsia"/>
                <w:color w:val="000000"/>
                <w:kern w:val="0"/>
                <w:sz w:val="22"/>
              </w:rPr>
              <w:br/>
              <w:t>林越坚</w:t>
            </w:r>
            <w:r>
              <w:rPr>
                <w:rFonts w:ascii="宋体" w:eastAsia="宋体" w:hAnsi="宋体" w:cs="宋体" w:hint="eastAsia"/>
                <w:color w:val="000000"/>
                <w:kern w:val="0"/>
                <w:sz w:val="22"/>
              </w:rPr>
              <w:br/>
              <w:t>陈文雅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浙江省温州市人民检察院</w:t>
            </w:r>
          </w:p>
        </w:tc>
      </w:tr>
      <w:tr w:rsidR="002F627F">
        <w:trPr>
          <w:gridBefore w:val="1"/>
          <w:gridAfter w:val="1"/>
          <w:wBefore w:w="269" w:type="dxa"/>
          <w:wAfter w:w="184" w:type="dxa"/>
          <w:trHeight w:val="117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谁来监督监督者——论监察委员会外部监督制约的权力路径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池　通</w:t>
            </w:r>
            <w:r>
              <w:rPr>
                <w:rFonts w:ascii="宋体" w:eastAsia="宋体" w:hAnsi="宋体" w:cs="宋体" w:hint="eastAsia"/>
                <w:color w:val="000000"/>
                <w:kern w:val="0"/>
                <w:sz w:val="22"/>
              </w:rPr>
              <w:br/>
              <w:t>祁娜娜</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西南政法大学</w:t>
            </w:r>
            <w:r>
              <w:rPr>
                <w:rFonts w:ascii="宋体" w:eastAsia="宋体" w:hAnsi="宋体" w:cs="宋体" w:hint="eastAsia"/>
                <w:color w:val="000000"/>
                <w:kern w:val="0"/>
                <w:sz w:val="22"/>
              </w:rPr>
              <w:br/>
              <w:t>江苏省徐州市中级人民法院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从科层制到扁平化：司法体制改革的微观构造</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邓　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北京市海淀区人民检察院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警务用枪：规范、实践与机制完善——兼论警察法修订背景下武器使用标准</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邓君韬</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西南交通大学公共管理与政法学院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审判中心视野下审前诉辩关系的反思与重构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董林涛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深圳大学法学院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立案登记制改革后的反思与优化——基于N市法院立案情况的实证分析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杜　萍</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四川省南充市中级人民法院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被告人最后陈述“遇冷”的省思</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范纪强 </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江苏省南通市崇川区人民法院</w:t>
            </w:r>
          </w:p>
        </w:tc>
      </w:tr>
      <w:tr w:rsidR="002F627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司法改革背景下的法院院庭长办案制度研究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冯之东</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甘肃省委政法委</w:t>
            </w:r>
          </w:p>
        </w:tc>
      </w:tr>
      <w:tr w:rsidR="002F627F">
        <w:trPr>
          <w:gridBefore w:val="1"/>
          <w:gridAfter w:val="1"/>
          <w:wBefore w:w="269" w:type="dxa"/>
          <w:wAfter w:w="184" w:type="dxa"/>
          <w:trHeight w:val="109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构建法官与律师新型关系的实证研究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福建省漳州市中级人民法院课题组</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福建省漳州市中级人民法院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从简单叠加到辅车相依：中级法院审判团队的改革进路——基于津、粤、渝、陕四地法院的比较分析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高继超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陕西省咸阳市中级人民法院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司法公开中的隐私权保护——一个有别于“权利冲突论”的视角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何晓斌</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中国政法大学人权研究院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送达难：一个中国问题的思考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何雅婷</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中山大学法学院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司法确认制度运行的困境与出路——以S省P县近五年司法确认案件为样本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洪　磊</w:t>
            </w:r>
            <w:r>
              <w:rPr>
                <w:rFonts w:ascii="宋体" w:eastAsia="宋体" w:hAnsi="宋体" w:cs="宋体" w:hint="eastAsia"/>
                <w:color w:val="000000"/>
                <w:kern w:val="0"/>
                <w:sz w:val="22"/>
              </w:rPr>
              <w:br/>
              <w:t>许世强</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四川省成都市郫都区人民法院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论裁判文书上网公开的尺度——以化解社会矛盾为视角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黄彩华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广东省东莞市第二人民法院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基层检察机关在推行司法责任制过程中的两个适应性问题思考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黄德胜</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湖北省竹山县人民检察院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司改背景下完善法官员额退出机制研究——以S省法院为例</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贾　路</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上海市宝山区人民法院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试论“查诉审”分立的行政公益诉讼模式——以国家监察体制改革为背景</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贾永健</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河南大学法学院</w:t>
            </w:r>
          </w:p>
        </w:tc>
      </w:tr>
      <w:tr w:rsidR="002F627F">
        <w:trPr>
          <w:gridBefore w:val="1"/>
          <w:gridAfter w:val="1"/>
          <w:wBefore w:w="269" w:type="dxa"/>
          <w:wAfter w:w="184" w:type="dxa"/>
          <w:trHeight w:val="190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深化改革视角下检察机关参与未成年人刑事案件调查问题研究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江苏省东海县人民检察院未成年人刑事案件调查课题组</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江苏省东海县人民检察院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人本视角下法官员额评估模型的构建与运用</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姜　川</w:t>
            </w:r>
            <w:r>
              <w:rPr>
                <w:rFonts w:ascii="宋体" w:eastAsia="宋体" w:hAnsi="宋体" w:cs="宋体" w:hint="eastAsia"/>
                <w:color w:val="000000"/>
                <w:kern w:val="0"/>
                <w:sz w:val="22"/>
              </w:rPr>
              <w:br/>
              <w:t>周　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江苏省徐州市中级人民法院</w:t>
            </w:r>
          </w:p>
        </w:tc>
      </w:tr>
      <w:tr w:rsidR="002F627F">
        <w:trPr>
          <w:gridBefore w:val="1"/>
          <w:gridAfter w:val="1"/>
          <w:wBefore w:w="269" w:type="dxa"/>
          <w:wAfter w:w="184" w:type="dxa"/>
          <w:trHeight w:val="135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本土与移植：检察官办案责任制改革的调查与思考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蒋　平</w:t>
            </w:r>
            <w:r>
              <w:rPr>
                <w:rFonts w:ascii="宋体" w:eastAsia="宋体" w:hAnsi="宋体" w:cs="宋体" w:hint="eastAsia"/>
                <w:color w:val="000000"/>
                <w:kern w:val="0"/>
                <w:sz w:val="22"/>
              </w:rPr>
              <w:br/>
              <w:t>李　禾</w:t>
            </w:r>
            <w:r>
              <w:rPr>
                <w:rFonts w:ascii="宋体" w:eastAsia="宋体" w:hAnsi="宋体" w:cs="宋体" w:hint="eastAsia"/>
                <w:color w:val="000000"/>
                <w:kern w:val="0"/>
                <w:sz w:val="22"/>
              </w:rPr>
              <w:br/>
              <w:t>邹俊波</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云南省普洱市人民检察院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民事一审庭前程序律师参与机制研究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雷膦绮</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四川省成都市锦江区人民法院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法官惩戒事由的三种模式</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雷婉璐</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吉林大学法学院</w:t>
            </w:r>
          </w:p>
        </w:tc>
      </w:tr>
      <w:tr w:rsidR="002F627F">
        <w:trPr>
          <w:gridBefore w:val="1"/>
          <w:gridAfter w:val="1"/>
          <w:wBefore w:w="269" w:type="dxa"/>
          <w:wAfter w:w="184" w:type="dxa"/>
          <w:trHeight w:val="1410"/>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破解“僧少粥多”的困境：庭审规范化双螺旋模式的透视与建构——回应司法改革背景下二审庭审的需要</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　波</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浙江省台州市中级人民法院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司法改革背景下法官离职倾向及关键性因素考察</w:t>
            </w:r>
            <w:r>
              <w:rPr>
                <w:rFonts w:ascii="宋体" w:eastAsia="宋体" w:hAnsi="宋体" w:cs="宋体" w:hint="eastAsia"/>
                <w:color w:val="000000"/>
                <w:kern w:val="0"/>
                <w:sz w:val="22"/>
              </w:rPr>
              <w:br/>
              <w:t>——基于H省311份法官调查问卷之SPSS统计分析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　波</w:t>
            </w:r>
            <w:r>
              <w:rPr>
                <w:rFonts w:ascii="宋体" w:eastAsia="宋体" w:hAnsi="宋体" w:cs="宋体" w:hint="eastAsia"/>
                <w:color w:val="000000"/>
                <w:kern w:val="0"/>
                <w:sz w:val="22"/>
              </w:rPr>
              <w:br/>
              <w:t>刘　菁</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湖南省浏阳市人民法院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司法责任制改革中检察官助理责任之思考——基于改革文本的解读与法理分析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李国宝</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天津市人民检察院第一分院</w:t>
            </w:r>
          </w:p>
        </w:tc>
      </w:tr>
      <w:tr w:rsidR="002F627F">
        <w:trPr>
          <w:gridBefore w:val="1"/>
          <w:gridAfter w:val="1"/>
          <w:wBefore w:w="269" w:type="dxa"/>
          <w:wAfter w:w="184" w:type="dxa"/>
          <w:trHeight w:val="138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刑事拘留检察监督实证分析及其制度反思——以荣县公安局近三年刑事拘留数据为分析蓝本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李林芸</w:t>
            </w:r>
            <w:r>
              <w:rPr>
                <w:rFonts w:ascii="宋体" w:eastAsia="宋体" w:hAnsi="宋体" w:cs="宋体" w:hint="eastAsia"/>
                <w:color w:val="000000"/>
                <w:kern w:val="0"/>
                <w:sz w:val="22"/>
              </w:rPr>
              <w:br/>
              <w:t>曹　霞</w:t>
            </w:r>
            <w:r>
              <w:rPr>
                <w:rFonts w:ascii="宋体" w:eastAsia="宋体" w:hAnsi="宋体" w:cs="宋体" w:hint="eastAsia"/>
                <w:color w:val="000000"/>
                <w:kern w:val="0"/>
                <w:sz w:val="22"/>
              </w:rPr>
              <w:br/>
              <w:t>邓　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四川省荣县人民检察院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论值班律师的应然定位</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李逍遥</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中国政法大学刑事司法学院</w:t>
            </w:r>
          </w:p>
        </w:tc>
      </w:tr>
      <w:tr w:rsidR="002F627F">
        <w:trPr>
          <w:gridBefore w:val="1"/>
          <w:gridAfter w:val="1"/>
          <w:wBefore w:w="269" w:type="dxa"/>
          <w:wAfter w:w="184" w:type="dxa"/>
          <w:trHeight w:val="144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我国审委会通用议事规则之“理想图式”——以罗伯特议事规则为指引</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李晓磊</w:t>
            </w:r>
            <w:r>
              <w:rPr>
                <w:rFonts w:ascii="宋体" w:eastAsia="宋体" w:hAnsi="宋体" w:cs="宋体" w:hint="eastAsia"/>
                <w:color w:val="000000"/>
                <w:kern w:val="0"/>
                <w:sz w:val="22"/>
              </w:rPr>
              <w:br/>
              <w:t>郭兰君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重庆邮电大学网络空间安全与信息法学院</w:t>
            </w:r>
            <w:r>
              <w:rPr>
                <w:rFonts w:ascii="宋体" w:eastAsia="宋体" w:hAnsi="宋体" w:cs="宋体" w:hint="eastAsia"/>
                <w:color w:val="000000"/>
                <w:kern w:val="0"/>
                <w:sz w:val="22"/>
              </w:rPr>
              <w:br/>
              <w:t>福建省漳州市中级人民法院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“严管”与“厚爱”：我国法官惩戒制度的现实困境与应然走向——以法官惩戒的典型案例为切入点</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李裕鹏</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福建省安溪县人民法院</w:t>
            </w:r>
          </w:p>
        </w:tc>
      </w:tr>
      <w:tr w:rsidR="002F627F">
        <w:trPr>
          <w:gridBefore w:val="1"/>
          <w:gridAfter w:val="1"/>
          <w:wBefore w:w="269" w:type="dxa"/>
          <w:wAfter w:w="184" w:type="dxa"/>
          <w:trHeight w:val="129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绿色司法：后现代语境下刑事司法的应然选择和行径方向</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练节晁</w:t>
            </w:r>
            <w:r>
              <w:rPr>
                <w:rFonts w:ascii="宋体" w:eastAsia="宋体" w:hAnsi="宋体" w:cs="宋体" w:hint="eastAsia"/>
                <w:color w:val="000000"/>
                <w:kern w:val="0"/>
                <w:sz w:val="22"/>
              </w:rPr>
              <w:br/>
              <w:t>应敏骏</w:t>
            </w:r>
            <w:r>
              <w:rPr>
                <w:rFonts w:ascii="宋体" w:eastAsia="宋体" w:hAnsi="宋体" w:cs="宋体" w:hint="eastAsia"/>
                <w:color w:val="000000"/>
                <w:kern w:val="0"/>
                <w:sz w:val="22"/>
              </w:rPr>
              <w:br/>
              <w:t>朱诗盼</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浙江省宁海县人民检察院</w:t>
            </w:r>
          </w:p>
        </w:tc>
      </w:tr>
      <w:tr w:rsidR="002F627F">
        <w:trPr>
          <w:gridBefore w:val="1"/>
          <w:gridAfter w:val="1"/>
          <w:wBefore w:w="269" w:type="dxa"/>
          <w:wAfter w:w="184" w:type="dxa"/>
          <w:trHeight w:val="124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跨域立案制度优化运行的路径思考与展望——以F省法院实践为样本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林美燕</w:t>
            </w:r>
            <w:r>
              <w:rPr>
                <w:rFonts w:ascii="宋体" w:eastAsia="宋体" w:hAnsi="宋体" w:cs="宋体" w:hint="eastAsia"/>
                <w:color w:val="000000"/>
                <w:kern w:val="0"/>
                <w:sz w:val="22"/>
              </w:rPr>
              <w:br/>
              <w:t>黄帅仁</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福建省泉州市中级人民法院       </w:t>
            </w:r>
            <w:r>
              <w:rPr>
                <w:rFonts w:ascii="宋体" w:eastAsia="宋体" w:hAnsi="宋体" w:cs="宋体" w:hint="eastAsia"/>
                <w:color w:val="000000"/>
                <w:kern w:val="0"/>
                <w:sz w:val="22"/>
              </w:rPr>
              <w:br/>
              <w:t>福建省泉州市人民检察院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侦查权性质与侦查模式转型</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　辰</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最高人民检察院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法律论证的正当性：基于冤错案件预防的实证考量</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　卉</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铁道警察学院法律系</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司法改革背景下检察一体化与司法责任制的完善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　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海南省三亚市人民检察院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检察官办案责任制视角下的检委会运行机制优化研究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刘和海</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江苏省南京市栖霞区人民检察院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法官助理制度研究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刘练军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杭州师范大学法学院</w:t>
            </w:r>
          </w:p>
        </w:tc>
      </w:tr>
      <w:tr w:rsidR="002F627F">
        <w:trPr>
          <w:gridBefore w:val="1"/>
          <w:gridAfter w:val="1"/>
          <w:wBefore w:w="269" w:type="dxa"/>
          <w:wAfter w:w="184" w:type="dxa"/>
          <w:trHeight w:val="1215"/>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行政执法和刑事司法衔接机制的问题与对策</w:t>
            </w:r>
          </w:p>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——以立案监督为视角</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刘晓阳</w:t>
            </w:r>
            <w:r>
              <w:rPr>
                <w:rFonts w:ascii="宋体" w:eastAsia="宋体" w:hAnsi="宋体" w:cs="宋体" w:hint="eastAsia"/>
                <w:color w:val="000000"/>
                <w:kern w:val="0"/>
                <w:sz w:val="22"/>
              </w:rPr>
              <w:br/>
              <w:t>王　静</w:t>
            </w:r>
            <w:r>
              <w:rPr>
                <w:rFonts w:ascii="宋体" w:eastAsia="宋体" w:hAnsi="宋体" w:cs="宋体" w:hint="eastAsia"/>
                <w:color w:val="000000"/>
                <w:kern w:val="0"/>
                <w:sz w:val="22"/>
              </w:rPr>
              <w:br/>
              <w:t>刘长福</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辽宁省盘锦市人民检察院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构建新型检律关系：以公诉人为观察</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刘占勇</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天津市南开区人民检察院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人民陪审员制度中事实审的探究与规制——以刑事诉讼为分析进路</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刘志强</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天津市和平区人民法院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法官高薪的逻辑与验证</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娄必县</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重庆市高级人民法院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救济“不明确”：在执行裁判程序内对瑕疵执行依据修正探析——以基本解决“执行难”为旨归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鲁跃晗</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w:t>
            </w:r>
            <w:r>
              <w:rPr>
                <w:rFonts w:ascii="宋体" w:eastAsia="宋体" w:hAnsi="宋体" w:cs="宋体" w:hint="eastAsia"/>
                <w:kern w:val="0"/>
                <w:sz w:val="22"/>
              </w:rPr>
              <w:t>密云区</w:t>
            </w:r>
            <w:r>
              <w:rPr>
                <w:rFonts w:ascii="宋体" w:eastAsia="宋体" w:hAnsi="宋体" w:cs="宋体" w:hint="eastAsia"/>
                <w:color w:val="000000"/>
                <w:kern w:val="0"/>
                <w:sz w:val="22"/>
              </w:rPr>
              <w:t>人民法院</w:t>
            </w:r>
          </w:p>
        </w:tc>
      </w:tr>
      <w:tr w:rsidR="002F627F">
        <w:trPr>
          <w:gridBefore w:val="1"/>
          <w:gridAfter w:val="1"/>
          <w:wBefore w:w="269" w:type="dxa"/>
          <w:wAfter w:w="184" w:type="dxa"/>
          <w:trHeight w:val="111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认罪认罚制度的体系性缺失和程序性失灵及改革完善——基于90件轻型快处案件的SPSS统计分析展开</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罗健文</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行政案件跨区域管辖改革的检视与省思——以《行政诉讼法》第18条第2款为中心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马　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华东政法大学研究生教育院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司法权中央化改革的误区及修正</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孟高飞</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上海市浦东新区人民法院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水乳交融：法官职业伦理的自我型塑——以传统官箴与现代司法理念的融合为视角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孟新军</w:t>
            </w:r>
            <w:r>
              <w:rPr>
                <w:rFonts w:ascii="宋体" w:eastAsia="宋体" w:hAnsi="宋体" w:cs="宋体" w:hint="eastAsia"/>
                <w:color w:val="000000"/>
                <w:kern w:val="0"/>
                <w:sz w:val="22"/>
              </w:rPr>
              <w:br/>
              <w:t>李　婕</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湖南省安化县人民法院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跨行政区划法院改革的理论逻辑与制度构建</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彭何利</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西安交通大学法学院</w:t>
            </w:r>
          </w:p>
        </w:tc>
      </w:tr>
      <w:tr w:rsidR="002F627F">
        <w:trPr>
          <w:gridBefore w:val="1"/>
          <w:gridAfter w:val="1"/>
          <w:wBefore w:w="269" w:type="dxa"/>
          <w:wAfter w:w="184" w:type="dxa"/>
          <w:trHeight w:val="126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变横向设置为纵向设置：基层人民法院民事审判内设机构改革研究——以优化人员配置化解审判压力为切入点</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彭旺鸿</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安徽省宿松县人民法院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基层法院“案多人少”问题研究——以L区法院实践情况为样本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蒲永辉</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四川省成都市龙泉驿区人民法院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二元化法官助理模式构想</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齐美霓</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天津市红桥区人民法院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中国刑事司法程序发展的内在逻辑——从主体性到主体间性的共时性实现 </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钱洪良</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燕山大学文法学院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怎样才是好法官——法官评价标准的反思与重构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冉　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湖北省武汉市洪山区人民法院</w:t>
            </w:r>
          </w:p>
        </w:tc>
      </w:tr>
      <w:tr w:rsidR="002F627F">
        <w:trPr>
          <w:gridBefore w:val="1"/>
          <w:gridAfter w:val="1"/>
          <w:wBefore w:w="269" w:type="dxa"/>
          <w:wAfter w:w="184" w:type="dxa"/>
          <w:trHeight w:val="1290"/>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以司法公正为标尺刻划网络舆论监督的边际线</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上海市第一中级人民法院课题组</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上海市第一中级人民法院</w:t>
            </w:r>
          </w:p>
        </w:tc>
      </w:tr>
      <w:tr w:rsidR="002F627F">
        <w:trPr>
          <w:gridBefore w:val="1"/>
          <w:gridAfter w:val="1"/>
          <w:wBefore w:w="269" w:type="dxa"/>
          <w:wAfter w:w="184" w:type="dxa"/>
          <w:trHeight w:val="1365"/>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人民法院标准化建设思考</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上海市奉贤区人民法院课题组</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上海市奉贤区人民法院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检察机关运行认罪认罚从宽机制探析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施玉玲</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福建省漳州市人民检察院</w:t>
            </w:r>
          </w:p>
        </w:tc>
      </w:tr>
      <w:tr w:rsidR="002F627F">
        <w:trPr>
          <w:gridBefore w:val="1"/>
          <w:gridAfter w:val="1"/>
          <w:wBefore w:w="269" w:type="dxa"/>
          <w:wAfter w:w="184" w:type="dxa"/>
          <w:trHeight w:val="133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员额制法官检察官退出机制的探索与实践——以山西省为例</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史竹涛</w:t>
            </w:r>
            <w:r>
              <w:rPr>
                <w:rFonts w:ascii="宋体" w:eastAsia="宋体" w:hAnsi="宋体" w:cs="宋体" w:hint="eastAsia"/>
                <w:color w:val="000000"/>
                <w:kern w:val="0"/>
                <w:sz w:val="22"/>
              </w:rPr>
              <w:br/>
              <w:t>孙丽丽</w:t>
            </w:r>
            <w:r>
              <w:rPr>
                <w:rFonts w:ascii="宋体" w:eastAsia="宋体" w:hAnsi="宋体" w:cs="宋体" w:hint="eastAsia"/>
                <w:color w:val="000000"/>
                <w:kern w:val="0"/>
                <w:sz w:val="22"/>
              </w:rPr>
              <w:br/>
              <w:t>杨　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中共山西省委政法委员会</w:t>
            </w:r>
            <w:r>
              <w:rPr>
                <w:rFonts w:ascii="宋体" w:eastAsia="宋体" w:hAnsi="宋体" w:cs="宋体" w:hint="eastAsia"/>
                <w:color w:val="000000"/>
                <w:kern w:val="0"/>
                <w:sz w:val="22"/>
              </w:rPr>
              <w:br/>
              <w:t>中共山西省委党校</w:t>
            </w:r>
            <w:r>
              <w:rPr>
                <w:rFonts w:ascii="宋体" w:eastAsia="宋体" w:hAnsi="宋体" w:cs="宋体" w:hint="eastAsia"/>
                <w:color w:val="000000"/>
                <w:kern w:val="0"/>
                <w:sz w:val="22"/>
              </w:rPr>
              <w:br/>
              <w:t>山西省太原市中级人民法院</w:t>
            </w:r>
          </w:p>
        </w:tc>
      </w:tr>
      <w:tr w:rsidR="002F627F">
        <w:trPr>
          <w:gridBefore w:val="1"/>
          <w:gridAfter w:val="1"/>
          <w:wBefore w:w="269" w:type="dxa"/>
          <w:wAfter w:w="184" w:type="dxa"/>
          <w:trHeight w:val="129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新形势下城郊法院乡镇法庭“三集三分”新模式的路径探索——以S省P市法院的司法实践为样本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四川省彭州市人民法院课题组</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四川省彭州市人民法院</w:t>
            </w:r>
          </w:p>
        </w:tc>
      </w:tr>
      <w:tr w:rsidR="002F627F">
        <w:trPr>
          <w:gridBefore w:val="1"/>
          <w:gridAfter w:val="1"/>
          <w:wBefore w:w="269" w:type="dxa"/>
          <w:wAfter w:w="184" w:type="dxa"/>
          <w:trHeight w:val="129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跨行政区划检察院刑事管辖权研究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苏州大学检察发展研究中心课题组</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苏州大学检察发展研究中心</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司法救助制度现状解析、症状探究及模式重构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孙德一</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北京市第二中级人民法院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公正便民：行政案件集中管辖的模式分析与本土选择</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汤峻崎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安徽省芜湖市经开区人民法院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社会关系网络中的司法官及其司法决策</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唐丰鹤</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浙江财经大学法学院</w:t>
            </w:r>
          </w:p>
        </w:tc>
      </w:tr>
      <w:tr w:rsidR="002F627F">
        <w:trPr>
          <w:gridBefore w:val="1"/>
          <w:gridAfter w:val="1"/>
          <w:wBefore w:w="269" w:type="dxa"/>
          <w:wAfter w:w="184" w:type="dxa"/>
          <w:trHeight w:val="126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以审判为中心视角下的技侦材料作为定案根据使用问题实证研究——基于144份毒品犯罪案件一审裁判文书的分析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万　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西南医科大学法学院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民事裁判文书说理改革下的行政命令之民事司法适用</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汪　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中南财经政法大学法学院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构建法官惩戒事由体系的探索</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　婧</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天津市红桥区人民法院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如何监督监督者？——兼谈对监察委员会的诉讼监督问题</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　锴</w:t>
            </w:r>
            <w:r>
              <w:rPr>
                <w:rFonts w:ascii="宋体" w:eastAsia="宋体" w:hAnsi="宋体" w:cs="宋体" w:hint="eastAsia"/>
                <w:color w:val="000000"/>
                <w:kern w:val="0"/>
                <w:sz w:val="22"/>
              </w:rPr>
              <w:br/>
              <w:t>王心阳</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北京航空航天大学法学院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以审判为中心的诉讼制度改革：大数据司法路径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　燃</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天津大学法学院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立案登记制背景下民事审限制度之反思与重构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　哲</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北京市海淀区人民法院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监、检、法三机关刑事诉讼职权关系研究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王超强</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同济大学法学院</w:t>
            </w:r>
          </w:p>
        </w:tc>
      </w:tr>
      <w:tr w:rsidR="002F627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论法官不晋升与司法独立——以英国司法系统和美国联邦司法系统为考察重点</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王徳凡</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乡村治理中的司法治理——以一起邻里宅基地纠纷案为分析样本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王国龙</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西北政法大学刑事法学院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他方主体参与基层法院审委会议事的理性范围及运行模式</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王华伟</w:t>
            </w:r>
            <w:r>
              <w:rPr>
                <w:rFonts w:ascii="宋体" w:eastAsia="宋体" w:hAnsi="宋体" w:cs="宋体" w:hint="eastAsia"/>
                <w:color w:val="000000"/>
                <w:kern w:val="0"/>
                <w:sz w:val="22"/>
              </w:rPr>
              <w:br/>
              <w:t>孙  莉</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北京市石景山区人民法院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刑事诉讼中认罪认罚从宽制度风险防范研究</w:t>
            </w:r>
          </w:p>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——以被告人认罪认罚的自愿性、合法性保障为视角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王佳佳</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浙江省永嘉县人民法院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论中国基层司法语境下的德性司法问题</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王金霞</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西北政法大学刑事法学院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甄辩中的选择：论基层法院行政诉讼的优化路径</w:t>
            </w:r>
            <w:r>
              <w:rPr>
                <w:rFonts w:ascii="宋体" w:eastAsia="宋体" w:hAnsi="宋体" w:cs="宋体" w:hint="eastAsia"/>
                <w:color w:val="000000"/>
                <w:kern w:val="0"/>
                <w:sz w:val="22"/>
              </w:rPr>
              <w:br/>
              <w:t>——以“相对集中管辖”模式为研究对象</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王小磊</w:t>
            </w:r>
          </w:p>
        </w:tc>
        <w:tc>
          <w:tcPr>
            <w:tcW w:w="2977" w:type="dxa"/>
            <w:tcBorders>
              <w:top w:val="nil"/>
              <w:left w:val="nil"/>
              <w:bottom w:val="single" w:sz="4" w:space="0" w:color="auto"/>
              <w:right w:val="single" w:sz="4" w:space="0" w:color="auto"/>
            </w:tcBorders>
            <w:shd w:val="clear" w:color="auto" w:fill="auto"/>
            <w:vAlign w:val="center"/>
          </w:tcPr>
          <w:p w:rsidR="002F627F" w:rsidRDefault="00E021C8">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吉林</w:t>
            </w:r>
            <w:r w:rsidR="00FD5162">
              <w:rPr>
                <w:rFonts w:ascii="宋体" w:eastAsia="宋体" w:hAnsi="宋体" w:cs="宋体" w:hint="eastAsia"/>
                <w:color w:val="000000"/>
                <w:kern w:val="0"/>
                <w:sz w:val="22"/>
              </w:rPr>
              <w:t>省长春市高新技术产业开发区人民法院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信息化时代民事司法公信力提升的实现路径探析</w:t>
            </w:r>
            <w:r>
              <w:rPr>
                <w:rFonts w:ascii="宋体" w:eastAsia="宋体" w:hAnsi="宋体" w:cs="宋体" w:hint="eastAsia"/>
                <w:color w:val="000000"/>
                <w:kern w:val="0"/>
                <w:sz w:val="22"/>
              </w:rPr>
              <w:br/>
              <w:t>——基于审判流程管理信息化的实践样本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王玉刚</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江苏省南京市中级人民法院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我国再审机制现状与设立再审法院的设想——以我国再审制度的改革为视角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王珠林</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江苏省扬州市中级人民法院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司法行政管理机构专业化设置构想</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文继建</w:t>
            </w:r>
            <w:r>
              <w:rPr>
                <w:rFonts w:ascii="宋体" w:eastAsia="宋体" w:hAnsi="宋体" w:cs="宋体" w:hint="eastAsia"/>
                <w:color w:val="000000"/>
                <w:kern w:val="0"/>
                <w:sz w:val="22"/>
              </w:rPr>
              <w:br/>
              <w:t>周素丽</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福建省漳州市中级人民法院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量刑改革的瓶颈与实体性出罪的出路——罪责宽恕事由的引入</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吴　霞</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中南财经政法大学刑事司法学院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我国值班律师制度的功能定位及其展开——以认罪认罚从宽制度为视角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吴小军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北京市高级人民法院</w:t>
            </w:r>
          </w:p>
        </w:tc>
      </w:tr>
      <w:tr w:rsidR="002F627F">
        <w:trPr>
          <w:gridBefore w:val="1"/>
          <w:gridAfter w:val="1"/>
          <w:wBefore w:w="269" w:type="dxa"/>
          <w:wAfter w:w="184" w:type="dxa"/>
          <w:trHeight w:val="123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“案多人少”矛盾下民事简易程序多次开庭问题的透视与应对——基于Q区基层法院三年司法数据的实证分析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向煜暄</w:t>
            </w:r>
            <w:r>
              <w:rPr>
                <w:rFonts w:ascii="宋体" w:eastAsia="宋体" w:hAnsi="宋体" w:cs="宋体" w:hint="eastAsia"/>
                <w:color w:val="000000"/>
                <w:kern w:val="0"/>
                <w:sz w:val="22"/>
              </w:rPr>
              <w:br/>
              <w:t>徐　俐</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四川省成都市青白江区人民法院</w:t>
            </w:r>
            <w:r>
              <w:rPr>
                <w:rFonts w:ascii="宋体" w:eastAsia="宋体" w:hAnsi="宋体" w:cs="宋体" w:hint="eastAsia"/>
                <w:color w:val="000000"/>
                <w:kern w:val="0"/>
                <w:sz w:val="22"/>
              </w:rPr>
              <w:br/>
              <w:t>四川省邛崃市人民法院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论疑点为中心的刑事案件审查起诉模式之构建</w:t>
            </w:r>
            <w:r>
              <w:rPr>
                <w:rFonts w:ascii="宋体" w:eastAsia="宋体" w:hAnsi="宋体" w:cs="宋体" w:hint="eastAsia"/>
                <w:color w:val="000000"/>
                <w:kern w:val="0"/>
                <w:sz w:val="22"/>
              </w:rPr>
              <w:br/>
              <w:t>——以信息作为治理工具为切入</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谢俊翔</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福建省三明市人民检察院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以审判为中心背景下刑事法官法庭调查情况微观探析——以C市210个刑事庭审实质化示范庭为样本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许世强</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四川省成都市郫都区人民法院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司法改革背景下回望民国中期司法官任职待遇保障——以江苏地区法院为中心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宣　喆</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上海师范大学哲学与法政学院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后评估时期检察公信力建设策略研究——以X区院公信力第三方评估实践为基础</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杨慧亮 </w:t>
            </w:r>
            <w:r>
              <w:rPr>
                <w:rFonts w:ascii="宋体" w:eastAsia="宋体" w:hAnsi="宋体" w:cs="宋体" w:hint="eastAsia"/>
                <w:color w:val="000000"/>
                <w:kern w:val="0"/>
                <w:sz w:val="22"/>
              </w:rPr>
              <w:br/>
              <w:t>陆　静</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上海市徐汇区人民检察院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院庭长办案：实践悖论与制度重塑——基于对C省E市院庭长办案的实证分析</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姚明平</w:t>
            </w:r>
            <w:r>
              <w:rPr>
                <w:rFonts w:ascii="宋体" w:eastAsia="宋体" w:hAnsi="宋体" w:cs="宋体" w:hint="eastAsia"/>
                <w:color w:val="000000"/>
                <w:kern w:val="0"/>
                <w:sz w:val="22"/>
              </w:rPr>
              <w:br/>
              <w:t>胡　胜</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重庆市第二中级人民法院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人民法庭的解构之路</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叶秀清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福建省福清市人民法院 </w:t>
            </w:r>
          </w:p>
        </w:tc>
      </w:tr>
      <w:tr w:rsidR="002F627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多元主体参与下的中国司法官遴选委员会——基于实证研究的考察</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叶燕杰</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以审判为中心和实践状况双重视野下撤回起诉规范化研究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余响铃</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广东省人民检察院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人民陪审员制度改革的实证分析——以首批改革试点的S法院为样本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禹得水</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重庆市沙坪坝区人民法院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行政派出法庭：行政诉讼管辖制度的改革之路</w:t>
            </w:r>
            <w:r>
              <w:rPr>
                <w:rFonts w:ascii="宋体" w:eastAsia="宋体" w:hAnsi="宋体" w:cs="宋体" w:hint="eastAsia"/>
                <w:color w:val="000000"/>
                <w:kern w:val="0"/>
                <w:sz w:val="22"/>
              </w:rPr>
              <w:br/>
              <w:t>——以实现行政诉讼独立审判为视角</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袁昌桂</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湖北省宜都市人民法院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用轮岗进一步塑造卓有成效的法官</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原　静</w:t>
            </w:r>
            <w:r>
              <w:rPr>
                <w:rFonts w:ascii="宋体" w:eastAsia="宋体" w:hAnsi="宋体" w:cs="宋体" w:hint="eastAsia"/>
                <w:color w:val="000000"/>
                <w:kern w:val="0"/>
                <w:sz w:val="22"/>
              </w:rPr>
              <w:br/>
              <w:t>张　栓</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北京市高级人民法院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民事庭审优质化庭前准备程序在人民法庭审判工作中的运用研究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曾文敏</w:t>
            </w:r>
            <w:r>
              <w:rPr>
                <w:rFonts w:ascii="宋体" w:eastAsia="宋体" w:hAnsi="宋体" w:cs="宋体" w:hint="eastAsia"/>
                <w:color w:val="000000"/>
                <w:kern w:val="0"/>
                <w:sz w:val="22"/>
              </w:rPr>
              <w:br/>
              <w:t>侯　锐</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四川省简阳市人民法院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论选择性证据排除</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　威</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中南财经政法大学法学院</w:t>
            </w:r>
          </w:p>
        </w:tc>
      </w:tr>
      <w:tr w:rsidR="002F627F">
        <w:trPr>
          <w:gridBefore w:val="1"/>
          <w:gridAfter w:val="1"/>
          <w:wBefore w:w="269" w:type="dxa"/>
          <w:wAfter w:w="184" w:type="dxa"/>
          <w:trHeight w:val="126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试点分析与规则建构：人证出庭作证改革之实证考察——以刑事庭审实质化改革试点法院示范庭为分析样本</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　薇</w:t>
            </w:r>
            <w:r>
              <w:rPr>
                <w:rFonts w:ascii="宋体" w:eastAsia="宋体" w:hAnsi="宋体" w:cs="宋体" w:hint="eastAsia"/>
                <w:color w:val="000000"/>
                <w:kern w:val="0"/>
                <w:sz w:val="22"/>
              </w:rPr>
              <w:br/>
              <w:t>李降兵</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四川省成都市高新技术产业开发区人民法院</w:t>
            </w:r>
          </w:p>
        </w:tc>
      </w:tr>
      <w:tr w:rsidR="002F627F">
        <w:trPr>
          <w:gridBefore w:val="1"/>
          <w:gridAfter w:val="1"/>
          <w:wBefore w:w="269" w:type="dxa"/>
          <w:wAfter w:w="184" w:type="dxa"/>
          <w:trHeight w:val="138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行政案件跨行政区域管辖配套制度的探索与完善</w:t>
            </w:r>
            <w:r>
              <w:rPr>
                <w:rFonts w:ascii="宋体" w:eastAsia="宋体" w:hAnsi="宋体" w:cs="宋体" w:hint="eastAsia"/>
                <w:color w:val="000000"/>
                <w:kern w:val="0"/>
                <w:sz w:val="22"/>
              </w:rPr>
              <w:br/>
              <w:t>——基于C市14个基层法院行政案件相对集中管辖试点的实证研究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　燕</w:t>
            </w:r>
            <w:r>
              <w:rPr>
                <w:rFonts w:ascii="宋体" w:eastAsia="宋体" w:hAnsi="宋体" w:cs="宋体" w:hint="eastAsia"/>
                <w:color w:val="000000"/>
                <w:kern w:val="0"/>
                <w:sz w:val="22"/>
              </w:rPr>
              <w:br/>
              <w:t>郭小明</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四川省成都市中级人民法院</w:t>
            </w:r>
            <w:r>
              <w:rPr>
                <w:rFonts w:ascii="宋体" w:eastAsia="宋体" w:hAnsi="宋体" w:cs="宋体" w:hint="eastAsia"/>
                <w:color w:val="000000"/>
                <w:kern w:val="0"/>
                <w:sz w:val="22"/>
              </w:rPr>
              <w:br/>
              <w:t>四川省成都市青白江区人民法院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论检察机关侦查引导权的破局与立势——基于“以审判为中心”背景下的检警关系新构架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张春山</w:t>
            </w:r>
            <w:r>
              <w:rPr>
                <w:rFonts w:ascii="宋体" w:eastAsia="宋体" w:hAnsi="宋体" w:cs="宋体" w:hint="eastAsia"/>
                <w:color w:val="000000"/>
                <w:kern w:val="0"/>
                <w:sz w:val="22"/>
              </w:rPr>
              <w:br/>
              <w:t>苏学峰</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江苏省盐城市大丰区人民检察院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完善行政执法和刑事司法衔接机制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张锋学</w:t>
            </w:r>
            <w:r>
              <w:rPr>
                <w:rFonts w:ascii="宋体" w:eastAsia="宋体" w:hAnsi="宋体" w:cs="宋体" w:hint="eastAsia"/>
                <w:color w:val="000000"/>
                <w:kern w:val="0"/>
                <w:sz w:val="22"/>
              </w:rPr>
              <w:br/>
              <w:t>胡学相</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华南理工大学法学院</w:t>
            </w:r>
          </w:p>
        </w:tc>
      </w:tr>
      <w:tr w:rsidR="002F627F">
        <w:trPr>
          <w:gridBefore w:val="1"/>
          <w:gridAfter w:val="1"/>
          <w:wBefore w:w="269" w:type="dxa"/>
          <w:wAfter w:w="184" w:type="dxa"/>
          <w:trHeight w:val="133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价值、困境与重构：完善检察监督体系背景下刑事赔偿监督规范化发展之探讨</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张建兵</w:t>
            </w:r>
            <w:r>
              <w:rPr>
                <w:rFonts w:ascii="宋体" w:eastAsia="宋体" w:hAnsi="宋体" w:cs="宋体" w:hint="eastAsia"/>
                <w:color w:val="000000"/>
                <w:kern w:val="0"/>
                <w:sz w:val="22"/>
              </w:rPr>
              <w:br/>
              <w:t>邱　楠</w:t>
            </w:r>
            <w:r>
              <w:rPr>
                <w:rFonts w:ascii="宋体" w:eastAsia="宋体" w:hAnsi="宋体" w:cs="宋体" w:hint="eastAsia"/>
                <w:color w:val="000000"/>
                <w:kern w:val="0"/>
                <w:sz w:val="22"/>
              </w:rPr>
              <w:br/>
              <w:t>张　涛</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江苏省南通市通州区人民检察院</w:t>
            </w:r>
          </w:p>
        </w:tc>
      </w:tr>
      <w:tr w:rsidR="002F627F">
        <w:trPr>
          <w:gridBefore w:val="1"/>
          <w:gridAfter w:val="1"/>
          <w:wBefore w:w="269" w:type="dxa"/>
          <w:wAfter w:w="184" w:type="dxa"/>
          <w:trHeight w:val="132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存疑不捕案件证据问题实证分析——司改背景下存疑不捕案件之再审视及路径重构</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张锦潮</w:t>
            </w:r>
            <w:r>
              <w:rPr>
                <w:rFonts w:ascii="宋体" w:eastAsia="宋体" w:hAnsi="宋体" w:cs="宋体" w:hint="eastAsia"/>
                <w:color w:val="000000"/>
                <w:kern w:val="0"/>
                <w:sz w:val="22"/>
              </w:rPr>
              <w:br/>
              <w:t>周建平</w:t>
            </w:r>
            <w:r>
              <w:rPr>
                <w:rFonts w:ascii="宋体" w:eastAsia="宋体" w:hAnsi="宋体" w:cs="宋体" w:hint="eastAsia"/>
                <w:color w:val="000000"/>
                <w:kern w:val="0"/>
                <w:sz w:val="22"/>
              </w:rPr>
              <w:br/>
              <w:t>薛　松</w:t>
            </w:r>
            <w:r>
              <w:rPr>
                <w:rFonts w:ascii="宋体" w:eastAsia="宋体" w:hAnsi="宋体" w:cs="宋体" w:hint="eastAsia"/>
                <w:color w:val="000000"/>
                <w:kern w:val="0"/>
                <w:sz w:val="22"/>
              </w:rPr>
              <w:br/>
              <w:t>姜　琦</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上海市浦东新区人民检察院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认罪认罚“程序从宽”机制构建</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张佩如</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安徽省铜陵市人民检察院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SOR模型分析——人民陪审员事实审之规则构建</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郑飞飞</w:t>
            </w:r>
            <w:r>
              <w:rPr>
                <w:rFonts w:ascii="宋体" w:eastAsia="宋体" w:hAnsi="宋体" w:cs="宋体" w:hint="eastAsia"/>
                <w:color w:val="000000"/>
                <w:kern w:val="0"/>
                <w:sz w:val="22"/>
              </w:rPr>
              <w:br/>
              <w:t>韩万言</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北京市平谷区人民法院</w:t>
            </w:r>
            <w:r>
              <w:rPr>
                <w:rFonts w:ascii="宋体" w:eastAsia="宋体" w:hAnsi="宋体" w:cs="宋体" w:hint="eastAsia"/>
                <w:color w:val="000000"/>
                <w:kern w:val="0"/>
                <w:sz w:val="22"/>
              </w:rPr>
              <w:br/>
              <w:t>北京市平谷区人民检察院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独立而公正：专门行政法院向何处去——以探索跨行政区划集中管辖行政案件为研究背景</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周　鑫</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福建省平和县人民法院</w:t>
            </w:r>
          </w:p>
        </w:tc>
      </w:tr>
      <w:tr w:rsidR="002F627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刑事执行派出检察院的机构建设与管理——以金山地区检察院“院处合一”改革为视角</w:t>
            </w:r>
          </w:p>
        </w:tc>
        <w:tc>
          <w:tcPr>
            <w:tcW w:w="1170"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周绪平</w:t>
            </w:r>
          </w:p>
        </w:tc>
        <w:tc>
          <w:tcPr>
            <w:tcW w:w="2977" w:type="dxa"/>
            <w:tcBorders>
              <w:top w:val="single" w:sz="4" w:space="0" w:color="auto"/>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江苏省镇江市人民检察院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人工智能司法运用的前景评估——以考夫曼的法律哲学为核心</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朱　俊</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重庆大学法学院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检察环节辩护律师参与下的认罪、量刑协商制度研究</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祝珊珊</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湖北省宜昌市夷陵区人民检察院</w:t>
            </w:r>
          </w:p>
        </w:tc>
      </w:tr>
      <w:tr w:rsidR="002F627F">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一条路径与三种模式：互联网时代未成年人刑事特别程序之改革面向</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自正法</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重庆大学法学院</w:t>
            </w:r>
          </w:p>
        </w:tc>
      </w:tr>
    </w:tbl>
    <w:p w:rsidR="002F627F" w:rsidRDefault="002F627F"/>
    <w:sectPr w:rsidR="002F62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895" w:rsidRDefault="00513895">
      <w:r>
        <w:separator/>
      </w:r>
    </w:p>
  </w:endnote>
  <w:endnote w:type="continuationSeparator" w:id="0">
    <w:p w:rsidR="00513895" w:rsidRDefault="0051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644858"/>
    </w:sdtPr>
    <w:sdtEndPr/>
    <w:sdtContent>
      <w:p w:rsidR="002F627F" w:rsidRDefault="00FD5162">
        <w:pPr>
          <w:pStyle w:val="a3"/>
          <w:jc w:val="center"/>
        </w:pPr>
        <w:r>
          <w:fldChar w:fldCharType="begin"/>
        </w:r>
        <w:r>
          <w:instrText>PAGE   \* MERGEFORMAT</w:instrText>
        </w:r>
        <w:r>
          <w:fldChar w:fldCharType="separate"/>
        </w:r>
        <w:r w:rsidR="00513895" w:rsidRPr="00513895">
          <w:rPr>
            <w:noProof/>
            <w:lang w:val="zh-CN"/>
          </w:rPr>
          <w:t>1</w:t>
        </w:r>
        <w:r>
          <w:fldChar w:fldCharType="end"/>
        </w:r>
      </w:p>
    </w:sdtContent>
  </w:sdt>
  <w:p w:rsidR="002F627F" w:rsidRDefault="002F627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895" w:rsidRDefault="00513895">
      <w:r>
        <w:separator/>
      </w:r>
    </w:p>
  </w:footnote>
  <w:footnote w:type="continuationSeparator" w:id="0">
    <w:p w:rsidR="00513895" w:rsidRDefault="00513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CE8"/>
    <w:rsid w:val="000D4144"/>
    <w:rsid w:val="00195C90"/>
    <w:rsid w:val="002834E5"/>
    <w:rsid w:val="002F627F"/>
    <w:rsid w:val="004C0AA2"/>
    <w:rsid w:val="00513895"/>
    <w:rsid w:val="005626E4"/>
    <w:rsid w:val="00590CE8"/>
    <w:rsid w:val="00607627"/>
    <w:rsid w:val="006743D1"/>
    <w:rsid w:val="00713F04"/>
    <w:rsid w:val="007F047C"/>
    <w:rsid w:val="009D49C8"/>
    <w:rsid w:val="00A36D5A"/>
    <w:rsid w:val="00C260A4"/>
    <w:rsid w:val="00C7534D"/>
    <w:rsid w:val="00C77B76"/>
    <w:rsid w:val="00CB36B9"/>
    <w:rsid w:val="00D522FF"/>
    <w:rsid w:val="00E021C8"/>
    <w:rsid w:val="00FD5162"/>
    <w:rsid w:val="414762DA"/>
    <w:rsid w:val="50210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Pr>
      <w:color w:val="800080"/>
      <w:u w:val="single"/>
    </w:rPr>
  </w:style>
  <w:style w:type="character" w:styleId="a6">
    <w:name w:val="Hyperlink"/>
    <w:basedOn w:val="a0"/>
    <w:uiPriority w:val="99"/>
    <w:unhideWhenUsed/>
    <w:qFormat/>
    <w:rPr>
      <w:color w:val="0000FF"/>
      <w:u w:val="singl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eastAsia="宋体" w:hAnsi="宋体" w:cs="宋体"/>
      <w:b/>
      <w:bCs/>
      <w:color w:val="000000"/>
      <w:kern w:val="0"/>
      <w:sz w:val="3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pPr>
      <w:widowControl/>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pPr>
      <w:widowControl/>
      <w:spacing w:before="100" w:beforeAutospacing="1" w:after="100" w:afterAutospacing="1"/>
      <w:jc w:val="center"/>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alloon Text"/>
    <w:basedOn w:val="a"/>
    <w:link w:val="Char1"/>
    <w:uiPriority w:val="99"/>
    <w:semiHidden/>
    <w:unhideWhenUsed/>
    <w:rsid w:val="00E021C8"/>
    <w:rPr>
      <w:sz w:val="18"/>
      <w:szCs w:val="18"/>
    </w:rPr>
  </w:style>
  <w:style w:type="character" w:customStyle="1" w:styleId="Char1">
    <w:name w:val="批注框文本 Char"/>
    <w:basedOn w:val="a0"/>
    <w:link w:val="a7"/>
    <w:uiPriority w:val="99"/>
    <w:semiHidden/>
    <w:rsid w:val="00E021C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Pr>
      <w:color w:val="800080"/>
      <w:u w:val="single"/>
    </w:rPr>
  </w:style>
  <w:style w:type="character" w:styleId="a6">
    <w:name w:val="Hyperlink"/>
    <w:basedOn w:val="a0"/>
    <w:uiPriority w:val="99"/>
    <w:unhideWhenUsed/>
    <w:qFormat/>
    <w:rPr>
      <w:color w:val="0000FF"/>
      <w:u w:val="singl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eastAsia="宋体" w:hAnsi="宋体" w:cs="宋体"/>
      <w:b/>
      <w:bCs/>
      <w:color w:val="000000"/>
      <w:kern w:val="0"/>
      <w:sz w:val="3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pPr>
      <w:widowControl/>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pPr>
      <w:widowControl/>
      <w:spacing w:before="100" w:beforeAutospacing="1" w:after="100" w:afterAutospacing="1"/>
      <w:jc w:val="center"/>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alloon Text"/>
    <w:basedOn w:val="a"/>
    <w:link w:val="Char1"/>
    <w:uiPriority w:val="99"/>
    <w:semiHidden/>
    <w:unhideWhenUsed/>
    <w:rsid w:val="00E021C8"/>
    <w:rPr>
      <w:sz w:val="18"/>
      <w:szCs w:val="18"/>
    </w:rPr>
  </w:style>
  <w:style w:type="character" w:customStyle="1" w:styleId="Char1">
    <w:name w:val="批注框文本 Char"/>
    <w:basedOn w:val="a0"/>
    <w:link w:val="a7"/>
    <w:uiPriority w:val="99"/>
    <w:semiHidden/>
    <w:rsid w:val="00E021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2299</Words>
  <Characters>13105</Characters>
  <Application>Microsoft Office Word</Application>
  <DocSecurity>0</DocSecurity>
  <Lines>109</Lines>
  <Paragraphs>30</Paragraphs>
  <ScaleCrop>false</ScaleCrop>
  <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yangli</dc:creator>
  <cp:lastModifiedBy>2201-192</cp:lastModifiedBy>
  <cp:revision>10</cp:revision>
  <dcterms:created xsi:type="dcterms:W3CDTF">2017-07-07T08:21:00Z</dcterms:created>
  <dcterms:modified xsi:type="dcterms:W3CDTF">2017-07-10T03:21:00Z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