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0D9" w:rsidRPr="00D560D9" w:rsidRDefault="00D560D9" w:rsidP="00D560D9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D560D9">
        <w:rPr>
          <w:rFonts w:hint="eastAsia"/>
          <w:b/>
          <w:sz w:val="32"/>
          <w:szCs w:val="32"/>
        </w:rPr>
        <w:t>王伟国</w:t>
      </w:r>
      <w:r>
        <w:rPr>
          <w:rFonts w:hint="eastAsia"/>
          <w:b/>
          <w:sz w:val="32"/>
          <w:szCs w:val="32"/>
        </w:rPr>
        <w:t>同志</w:t>
      </w:r>
      <w:r w:rsidRPr="00D560D9">
        <w:rPr>
          <w:rFonts w:hint="eastAsia"/>
          <w:b/>
          <w:sz w:val="32"/>
          <w:szCs w:val="32"/>
        </w:rPr>
        <w:t>简历</w:t>
      </w:r>
    </w:p>
    <w:p w:rsidR="00D560D9" w:rsidRPr="00D560D9" w:rsidRDefault="00D560D9" w:rsidP="00D560D9">
      <w:pPr>
        <w:jc w:val="left"/>
        <w:rPr>
          <w:sz w:val="28"/>
          <w:szCs w:val="28"/>
        </w:rPr>
      </w:pPr>
      <w:r w:rsidRPr="00D560D9">
        <w:rPr>
          <w:rFonts w:hint="eastAsia"/>
          <w:sz w:val="28"/>
          <w:szCs w:val="28"/>
        </w:rPr>
        <w:t xml:space="preserve">　　</w:t>
      </w:r>
      <w:r w:rsidRPr="00D560D9">
        <w:rPr>
          <w:rFonts w:hint="eastAsia"/>
          <w:sz w:val="28"/>
          <w:szCs w:val="28"/>
        </w:rPr>
        <w:t>1969</w:t>
      </w:r>
      <w:r w:rsidRPr="00D560D9">
        <w:rPr>
          <w:rFonts w:hint="eastAsia"/>
          <w:sz w:val="28"/>
          <w:szCs w:val="28"/>
        </w:rPr>
        <w:t>年</w:t>
      </w:r>
      <w:r w:rsidRPr="00D560D9">
        <w:rPr>
          <w:rFonts w:hint="eastAsia"/>
          <w:sz w:val="28"/>
          <w:szCs w:val="28"/>
        </w:rPr>
        <w:t>11</w:t>
      </w:r>
      <w:r w:rsidRPr="00D560D9">
        <w:rPr>
          <w:rFonts w:hint="eastAsia"/>
          <w:sz w:val="28"/>
          <w:szCs w:val="28"/>
        </w:rPr>
        <w:t>月生，中共党员，山东淄博人，法学博士。</w:t>
      </w:r>
      <w:r w:rsidRPr="00D560D9">
        <w:rPr>
          <w:rFonts w:hint="eastAsia"/>
          <w:sz w:val="28"/>
          <w:szCs w:val="28"/>
        </w:rPr>
        <w:t>1992</w:t>
      </w:r>
      <w:r w:rsidRPr="00D560D9">
        <w:rPr>
          <w:rFonts w:hint="eastAsia"/>
          <w:sz w:val="28"/>
          <w:szCs w:val="28"/>
        </w:rPr>
        <w:t>年毕业于华东政法学院，获法学学士学位</w:t>
      </w:r>
      <w:r w:rsidR="00FC68CB">
        <w:rPr>
          <w:rFonts w:hint="eastAsia"/>
          <w:sz w:val="28"/>
          <w:szCs w:val="28"/>
        </w:rPr>
        <w:t>；</w:t>
      </w:r>
      <w:r w:rsidRPr="00D560D9">
        <w:rPr>
          <w:rFonts w:hint="eastAsia"/>
          <w:sz w:val="28"/>
          <w:szCs w:val="28"/>
        </w:rPr>
        <w:t>2004</w:t>
      </w:r>
      <w:r w:rsidRPr="00D560D9">
        <w:rPr>
          <w:rFonts w:hint="eastAsia"/>
          <w:sz w:val="28"/>
          <w:szCs w:val="28"/>
        </w:rPr>
        <w:t>年毕业于中国人民大学法学院，获法律硕士学位</w:t>
      </w:r>
      <w:r w:rsidR="00FC68CB">
        <w:rPr>
          <w:rFonts w:hint="eastAsia"/>
          <w:sz w:val="28"/>
          <w:szCs w:val="28"/>
        </w:rPr>
        <w:t>；</w:t>
      </w:r>
      <w:r w:rsidRPr="00D560D9">
        <w:rPr>
          <w:rFonts w:hint="eastAsia"/>
          <w:sz w:val="28"/>
          <w:szCs w:val="28"/>
        </w:rPr>
        <w:t>2008</w:t>
      </w:r>
      <w:r w:rsidRPr="00D560D9">
        <w:rPr>
          <w:rFonts w:hint="eastAsia"/>
          <w:sz w:val="28"/>
          <w:szCs w:val="28"/>
        </w:rPr>
        <w:t>年毕业于中国人民大学法学院，获法学博士学位。在基层人民法院工作十多年，并曾借调最高人民法院研究室工作学习。</w:t>
      </w:r>
    </w:p>
    <w:p w:rsidR="00D560D9" w:rsidRPr="00D560D9" w:rsidRDefault="00D560D9" w:rsidP="00D560D9">
      <w:pPr>
        <w:jc w:val="left"/>
        <w:rPr>
          <w:sz w:val="28"/>
          <w:szCs w:val="28"/>
        </w:rPr>
      </w:pPr>
      <w:r w:rsidRPr="00D560D9">
        <w:rPr>
          <w:rFonts w:hint="eastAsia"/>
          <w:sz w:val="28"/>
          <w:szCs w:val="28"/>
        </w:rPr>
        <w:t xml:space="preserve">　　</w:t>
      </w:r>
      <w:r w:rsidRPr="00D560D9">
        <w:rPr>
          <w:rFonts w:hint="eastAsia"/>
          <w:sz w:val="28"/>
          <w:szCs w:val="28"/>
        </w:rPr>
        <w:t>2008</w:t>
      </w:r>
      <w:r w:rsidRPr="00D560D9">
        <w:rPr>
          <w:rFonts w:hint="eastAsia"/>
          <w:sz w:val="28"/>
          <w:szCs w:val="28"/>
        </w:rPr>
        <w:t>年进入中国法学会法律信息部。现任中国法学会法律信息部副主任、研究员，中国法学会食品安全法治研究中心主任《司法改革</w:t>
      </w:r>
      <w:r w:rsidRPr="00D560D9">
        <w:rPr>
          <w:rFonts w:hint="eastAsia"/>
          <w:sz w:val="28"/>
          <w:szCs w:val="28"/>
        </w:rPr>
        <w:t>(</w:t>
      </w:r>
      <w:r w:rsidRPr="00D560D9">
        <w:rPr>
          <w:rFonts w:hint="eastAsia"/>
          <w:sz w:val="28"/>
          <w:szCs w:val="28"/>
        </w:rPr>
        <w:t>内刊</w:t>
      </w:r>
      <w:r w:rsidRPr="00D560D9">
        <w:rPr>
          <w:rFonts w:hint="eastAsia"/>
          <w:sz w:val="28"/>
          <w:szCs w:val="28"/>
        </w:rPr>
        <w:t>)</w:t>
      </w:r>
      <w:r w:rsidRPr="00D560D9">
        <w:rPr>
          <w:rFonts w:hint="eastAsia"/>
          <w:sz w:val="28"/>
          <w:szCs w:val="28"/>
        </w:rPr>
        <w:t>》主编、《食品安全法治</w:t>
      </w:r>
      <w:r w:rsidRPr="00D560D9">
        <w:rPr>
          <w:rFonts w:hint="eastAsia"/>
          <w:sz w:val="28"/>
          <w:szCs w:val="28"/>
        </w:rPr>
        <w:t>(</w:t>
      </w:r>
      <w:r w:rsidRPr="00D560D9">
        <w:rPr>
          <w:rFonts w:hint="eastAsia"/>
          <w:sz w:val="28"/>
          <w:szCs w:val="28"/>
        </w:rPr>
        <w:t>内刊</w:t>
      </w:r>
      <w:r w:rsidRPr="00D560D9">
        <w:rPr>
          <w:rFonts w:hint="eastAsia"/>
          <w:sz w:val="28"/>
          <w:szCs w:val="28"/>
        </w:rPr>
        <w:t>)</w:t>
      </w:r>
      <w:r w:rsidRPr="00D560D9">
        <w:rPr>
          <w:rFonts w:hint="eastAsia"/>
          <w:sz w:val="28"/>
          <w:szCs w:val="28"/>
        </w:rPr>
        <w:t>》主编。兼任中国人民大学食品安全治理协同创新中心学术委员会委员。</w:t>
      </w:r>
    </w:p>
    <w:p w:rsidR="00D560D9" w:rsidRPr="00D560D9" w:rsidRDefault="00D560D9" w:rsidP="00D560D9">
      <w:pPr>
        <w:jc w:val="left"/>
        <w:rPr>
          <w:sz w:val="28"/>
          <w:szCs w:val="28"/>
        </w:rPr>
      </w:pPr>
      <w:r w:rsidRPr="00D560D9">
        <w:rPr>
          <w:rFonts w:hint="eastAsia"/>
          <w:sz w:val="28"/>
          <w:szCs w:val="28"/>
        </w:rPr>
        <w:t xml:space="preserve">　　学术兴趣涉及司法制度、食品安全法治、民事权利、侵权法、合同法、物权法、公司法、诉讼法等领域。在《中国法学》、《法律科学》、《法制与社会发展》、《中国社会科学报》、《兰州大学学报》、《判解研究》、《工商行政管理》、《山东审判》、《中国食品安全报》等刊物发表文章</w:t>
      </w:r>
      <w:r w:rsidRPr="00D560D9">
        <w:rPr>
          <w:rFonts w:hint="eastAsia"/>
          <w:sz w:val="28"/>
          <w:szCs w:val="28"/>
        </w:rPr>
        <w:t>10</w:t>
      </w:r>
      <w:r w:rsidRPr="00D560D9">
        <w:rPr>
          <w:rFonts w:hint="eastAsia"/>
          <w:sz w:val="28"/>
          <w:szCs w:val="28"/>
        </w:rPr>
        <w:t>余篇。专著《最高人民法院民商事类司法解释研究》</w:t>
      </w:r>
      <w:r w:rsidRPr="00D560D9">
        <w:rPr>
          <w:rFonts w:hint="eastAsia"/>
          <w:sz w:val="28"/>
          <w:szCs w:val="28"/>
        </w:rPr>
        <w:t>(</w:t>
      </w:r>
      <w:r w:rsidRPr="00D560D9">
        <w:rPr>
          <w:rFonts w:hint="eastAsia"/>
          <w:sz w:val="28"/>
          <w:szCs w:val="28"/>
        </w:rPr>
        <w:t>中国人民大学出版社</w:t>
      </w:r>
      <w:r w:rsidRPr="00D560D9">
        <w:rPr>
          <w:rFonts w:hint="eastAsia"/>
          <w:sz w:val="28"/>
          <w:szCs w:val="28"/>
        </w:rPr>
        <w:t>2010</w:t>
      </w:r>
      <w:r w:rsidRPr="00D560D9">
        <w:rPr>
          <w:rFonts w:hint="eastAsia"/>
          <w:sz w:val="28"/>
          <w:szCs w:val="28"/>
        </w:rPr>
        <w:t>年版</w:t>
      </w:r>
      <w:r w:rsidRPr="00D560D9">
        <w:rPr>
          <w:rFonts w:hint="eastAsia"/>
          <w:sz w:val="28"/>
          <w:szCs w:val="28"/>
        </w:rPr>
        <w:t>)</w:t>
      </w:r>
      <w:r w:rsidRPr="00D560D9">
        <w:rPr>
          <w:rFonts w:hint="eastAsia"/>
          <w:sz w:val="28"/>
          <w:szCs w:val="28"/>
        </w:rPr>
        <w:t>被列入“法律科学文库”。主持中国法学会</w:t>
      </w:r>
      <w:r w:rsidRPr="00D560D9">
        <w:rPr>
          <w:rFonts w:hint="eastAsia"/>
          <w:sz w:val="28"/>
          <w:szCs w:val="28"/>
        </w:rPr>
        <w:t>2011</w:t>
      </w:r>
      <w:r w:rsidRPr="00D560D9">
        <w:rPr>
          <w:rFonts w:hint="eastAsia"/>
          <w:sz w:val="28"/>
          <w:szCs w:val="28"/>
        </w:rPr>
        <w:t>年度部级课题《司法解释适用中的问题研究》，成果被评定为优秀。主持或参与多项中央部门委托的重大课题研究。</w:t>
      </w:r>
    </w:p>
    <w:p w:rsidR="00D560D9" w:rsidRPr="00D560D9" w:rsidRDefault="00D560D9" w:rsidP="00D560D9">
      <w:pPr>
        <w:jc w:val="left"/>
        <w:rPr>
          <w:sz w:val="28"/>
          <w:szCs w:val="28"/>
        </w:rPr>
      </w:pPr>
    </w:p>
    <w:sectPr w:rsidR="00D560D9" w:rsidRPr="00D560D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1F3" w:rsidRDefault="00BF41F3" w:rsidP="00CC5D44">
      <w:r>
        <w:separator/>
      </w:r>
    </w:p>
  </w:endnote>
  <w:endnote w:type="continuationSeparator" w:id="0">
    <w:p w:rsidR="00BF41F3" w:rsidRDefault="00BF41F3" w:rsidP="00CC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1220746"/>
      <w:docPartObj>
        <w:docPartGallery w:val="Page Numbers (Bottom of Page)"/>
        <w:docPartUnique/>
      </w:docPartObj>
    </w:sdtPr>
    <w:sdtEndPr/>
    <w:sdtContent>
      <w:p w:rsidR="00CC5D44" w:rsidRDefault="00CC5D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0F7" w:rsidRPr="00E150F7">
          <w:rPr>
            <w:noProof/>
            <w:lang w:val="zh-CN"/>
          </w:rPr>
          <w:t>1</w:t>
        </w:r>
        <w:r>
          <w:fldChar w:fldCharType="end"/>
        </w:r>
      </w:p>
    </w:sdtContent>
  </w:sdt>
  <w:p w:rsidR="00CC5D44" w:rsidRDefault="00CC5D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1F3" w:rsidRDefault="00BF41F3" w:rsidP="00CC5D44">
      <w:r>
        <w:separator/>
      </w:r>
    </w:p>
  </w:footnote>
  <w:footnote w:type="continuationSeparator" w:id="0">
    <w:p w:rsidR="00BF41F3" w:rsidRDefault="00BF41F3" w:rsidP="00CC5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C95"/>
    <w:rsid w:val="000D4C95"/>
    <w:rsid w:val="001E6F27"/>
    <w:rsid w:val="00313163"/>
    <w:rsid w:val="004F64E2"/>
    <w:rsid w:val="0051122C"/>
    <w:rsid w:val="006011B3"/>
    <w:rsid w:val="00605769"/>
    <w:rsid w:val="007023F0"/>
    <w:rsid w:val="00812A17"/>
    <w:rsid w:val="008A2803"/>
    <w:rsid w:val="009F0B35"/>
    <w:rsid w:val="00BA3C15"/>
    <w:rsid w:val="00BF41F3"/>
    <w:rsid w:val="00CC5D44"/>
    <w:rsid w:val="00CF450C"/>
    <w:rsid w:val="00D0137E"/>
    <w:rsid w:val="00D3616C"/>
    <w:rsid w:val="00D560D9"/>
    <w:rsid w:val="00DA7D0B"/>
    <w:rsid w:val="00DE526D"/>
    <w:rsid w:val="00E150F7"/>
    <w:rsid w:val="00FC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0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C5D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C5D4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C5D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C5D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0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C5D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C5D4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C5D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C5D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75</Words>
  <Characters>431</Characters>
  <Application>Microsoft Office Word</Application>
  <DocSecurity>0</DocSecurity>
  <Lines>3</Lines>
  <Paragraphs>1</Paragraphs>
  <ScaleCrop>false</ScaleCrop>
  <Company>Lenovo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2217-32</dc:creator>
  <cp:keywords/>
  <dc:description/>
  <cp:lastModifiedBy>1214</cp:lastModifiedBy>
  <cp:revision>14</cp:revision>
  <dcterms:created xsi:type="dcterms:W3CDTF">2016-09-28T02:37:00Z</dcterms:created>
  <dcterms:modified xsi:type="dcterms:W3CDTF">2016-10-21T07:53:00Z</dcterms:modified>
</cp:coreProperties>
</file>