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346" w:rsidRDefault="00723346" w:rsidP="004745F6">
      <w:pPr>
        <w:jc w:val="center"/>
        <w:rPr>
          <w:rFonts w:ascii="华文中宋" w:eastAsia="华文中宋" w:hAnsi="华文中宋"/>
          <w:sz w:val="36"/>
          <w:szCs w:val="36"/>
        </w:rPr>
      </w:pPr>
    </w:p>
    <w:p w:rsidR="004D066C" w:rsidRDefault="004D066C" w:rsidP="004745F6">
      <w:pPr>
        <w:jc w:val="center"/>
        <w:rPr>
          <w:rFonts w:ascii="华文中宋" w:eastAsia="华文中宋" w:hAnsi="华文中宋"/>
          <w:sz w:val="36"/>
          <w:szCs w:val="36"/>
        </w:rPr>
      </w:pPr>
      <w:r w:rsidRPr="004D066C">
        <w:rPr>
          <w:rFonts w:ascii="华文中宋" w:eastAsia="华文中宋" w:hAnsi="华文中宋" w:hint="eastAsia"/>
          <w:sz w:val="36"/>
          <w:szCs w:val="36"/>
        </w:rPr>
        <w:t>中国法学会“深入研究党的十八届四中全会精神”</w:t>
      </w:r>
    </w:p>
    <w:p w:rsidR="004745F6" w:rsidRPr="006B5552" w:rsidRDefault="004D066C" w:rsidP="004745F6">
      <w:pPr>
        <w:jc w:val="center"/>
        <w:rPr>
          <w:rFonts w:ascii="华文中宋" w:eastAsia="华文中宋" w:hAnsi="华文中宋"/>
          <w:sz w:val="36"/>
          <w:szCs w:val="36"/>
        </w:rPr>
      </w:pPr>
      <w:r>
        <w:rPr>
          <w:rFonts w:ascii="华文中宋" w:eastAsia="华文中宋" w:hAnsi="华文中宋" w:hint="eastAsia"/>
          <w:sz w:val="36"/>
          <w:szCs w:val="36"/>
        </w:rPr>
        <w:t>重点专项课题</w:t>
      </w:r>
      <w:r w:rsidR="00785B6B">
        <w:rPr>
          <w:rFonts w:ascii="华文中宋" w:eastAsia="华文中宋" w:hAnsi="华文中宋" w:hint="eastAsia"/>
          <w:sz w:val="36"/>
          <w:szCs w:val="36"/>
        </w:rPr>
        <w:t>立项名单</w:t>
      </w:r>
    </w:p>
    <w:p w:rsidR="004745F6" w:rsidRDefault="004745F6" w:rsidP="004745F6">
      <w:pPr>
        <w:jc w:val="center"/>
        <w:rPr>
          <w:rFonts w:ascii="楷体" w:eastAsia="楷体" w:hAnsi="楷体"/>
          <w:b/>
          <w:sz w:val="32"/>
          <w:szCs w:val="32"/>
        </w:rPr>
      </w:pPr>
      <w:r w:rsidRPr="006B5552">
        <w:rPr>
          <w:rFonts w:ascii="楷体" w:eastAsia="楷体" w:hAnsi="楷体" w:hint="eastAsia"/>
          <w:b/>
          <w:sz w:val="32"/>
          <w:szCs w:val="32"/>
        </w:rPr>
        <w:t>（共</w:t>
      </w:r>
      <w:r w:rsidR="004D066C">
        <w:rPr>
          <w:rFonts w:ascii="楷体" w:eastAsia="楷体" w:hAnsi="楷体" w:hint="eastAsia"/>
          <w:b/>
          <w:sz w:val="32"/>
          <w:szCs w:val="32"/>
        </w:rPr>
        <w:t>24</w:t>
      </w:r>
      <w:r w:rsidRPr="006B5552">
        <w:rPr>
          <w:rFonts w:ascii="楷体" w:eastAsia="楷体" w:hAnsi="楷体" w:hint="eastAsia"/>
          <w:b/>
          <w:sz w:val="32"/>
          <w:szCs w:val="32"/>
        </w:rPr>
        <w:t>项）</w:t>
      </w:r>
    </w:p>
    <w:p w:rsidR="004745F6" w:rsidRPr="006B5552" w:rsidRDefault="004745F6" w:rsidP="00B940FA">
      <w:pPr>
        <w:spacing w:line="440" w:lineRule="exact"/>
        <w:jc w:val="center"/>
        <w:rPr>
          <w:rFonts w:ascii="楷体" w:eastAsia="楷体" w:hAnsi="楷体"/>
          <w:b/>
          <w:sz w:val="32"/>
          <w:szCs w:val="32"/>
        </w:rPr>
      </w:pPr>
    </w:p>
    <w:tbl>
      <w:tblPr>
        <w:tblW w:w="10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3787"/>
        <w:gridCol w:w="1134"/>
        <w:gridCol w:w="3159"/>
      </w:tblGrid>
      <w:tr w:rsidR="004745F6" w:rsidRPr="00637DF8" w:rsidTr="00867B41">
        <w:trPr>
          <w:trHeight w:val="907"/>
          <w:jc w:val="center"/>
        </w:trPr>
        <w:tc>
          <w:tcPr>
            <w:tcW w:w="2406" w:type="dxa"/>
            <w:shd w:val="clear" w:color="auto" w:fill="auto"/>
            <w:vAlign w:val="center"/>
            <w:hideMark/>
          </w:tcPr>
          <w:p w:rsidR="004745F6" w:rsidRPr="00637DF8" w:rsidRDefault="00785B6B" w:rsidP="00B940FA">
            <w:pPr>
              <w:widowControl/>
              <w:spacing w:line="440" w:lineRule="exact"/>
              <w:jc w:val="center"/>
              <w:rPr>
                <w:rFonts w:asciiTheme="minorEastAsia" w:hAnsiTheme="minorEastAsia" w:cs="宋体"/>
                <w:b/>
                <w:bCs/>
                <w:kern w:val="0"/>
                <w:sz w:val="28"/>
                <w:szCs w:val="28"/>
              </w:rPr>
            </w:pPr>
            <w:r>
              <w:rPr>
                <w:rFonts w:asciiTheme="minorEastAsia" w:hAnsiTheme="minorEastAsia" w:cs="宋体" w:hint="eastAsia"/>
                <w:b/>
                <w:bCs/>
                <w:kern w:val="0"/>
                <w:sz w:val="28"/>
                <w:szCs w:val="28"/>
              </w:rPr>
              <w:t>课题编号</w:t>
            </w:r>
          </w:p>
        </w:tc>
        <w:tc>
          <w:tcPr>
            <w:tcW w:w="3787" w:type="dxa"/>
            <w:shd w:val="clear" w:color="auto" w:fill="auto"/>
            <w:vAlign w:val="center"/>
            <w:hideMark/>
          </w:tcPr>
          <w:p w:rsidR="004745F6" w:rsidRPr="00637DF8" w:rsidRDefault="004745F6" w:rsidP="00B940FA">
            <w:pPr>
              <w:widowControl/>
              <w:spacing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课题名称</w:t>
            </w:r>
          </w:p>
        </w:tc>
        <w:tc>
          <w:tcPr>
            <w:tcW w:w="1134" w:type="dxa"/>
            <w:shd w:val="clear" w:color="auto" w:fill="auto"/>
            <w:vAlign w:val="center"/>
            <w:hideMark/>
          </w:tcPr>
          <w:p w:rsidR="004745F6" w:rsidRPr="00637DF8" w:rsidRDefault="00785B6B" w:rsidP="00B940FA">
            <w:pPr>
              <w:widowControl/>
              <w:spacing w:line="440" w:lineRule="exact"/>
              <w:jc w:val="center"/>
              <w:rPr>
                <w:rFonts w:asciiTheme="minorEastAsia" w:hAnsiTheme="minorEastAsia" w:cs="宋体"/>
                <w:b/>
                <w:bCs/>
                <w:kern w:val="0"/>
                <w:sz w:val="28"/>
                <w:szCs w:val="28"/>
              </w:rPr>
            </w:pPr>
            <w:r>
              <w:rPr>
                <w:rFonts w:asciiTheme="minorEastAsia" w:hAnsiTheme="minorEastAsia" w:cs="宋体" w:hint="eastAsia"/>
                <w:b/>
                <w:bCs/>
                <w:kern w:val="0"/>
                <w:sz w:val="28"/>
                <w:szCs w:val="28"/>
              </w:rPr>
              <w:t>主持人</w:t>
            </w:r>
          </w:p>
        </w:tc>
        <w:tc>
          <w:tcPr>
            <w:tcW w:w="3159" w:type="dxa"/>
            <w:shd w:val="clear" w:color="auto" w:fill="auto"/>
            <w:vAlign w:val="center"/>
            <w:hideMark/>
          </w:tcPr>
          <w:p w:rsidR="004745F6" w:rsidRPr="00637DF8" w:rsidRDefault="004745F6" w:rsidP="00B940FA">
            <w:pPr>
              <w:widowControl/>
              <w:spacing w:line="440" w:lineRule="exact"/>
              <w:jc w:val="center"/>
              <w:rPr>
                <w:rFonts w:asciiTheme="minorEastAsia" w:hAnsiTheme="minorEastAsia" w:cs="宋体"/>
                <w:b/>
                <w:bCs/>
                <w:kern w:val="0"/>
                <w:sz w:val="28"/>
                <w:szCs w:val="28"/>
              </w:rPr>
            </w:pPr>
            <w:r w:rsidRPr="00637DF8">
              <w:rPr>
                <w:rFonts w:asciiTheme="minorEastAsia" w:hAnsiTheme="minorEastAsia" w:cs="宋体" w:hint="eastAsia"/>
                <w:b/>
                <w:bCs/>
                <w:kern w:val="0"/>
                <w:sz w:val="28"/>
                <w:szCs w:val="28"/>
              </w:rPr>
              <w:t>所在单位、职务/职称</w:t>
            </w:r>
          </w:p>
        </w:tc>
      </w:tr>
      <w:tr w:rsidR="004745F6" w:rsidRPr="004745F6" w:rsidTr="00867B41">
        <w:trPr>
          <w:trHeight w:val="907"/>
          <w:jc w:val="center"/>
        </w:trPr>
        <w:tc>
          <w:tcPr>
            <w:tcW w:w="2406" w:type="dxa"/>
            <w:shd w:val="clear" w:color="auto" w:fill="auto"/>
            <w:vAlign w:val="center"/>
            <w:hideMark/>
          </w:tcPr>
          <w:p w:rsidR="004745F6" w:rsidRPr="004745F6" w:rsidRDefault="00785B6B" w:rsidP="00B940FA">
            <w:pPr>
              <w:widowControl/>
              <w:spacing w:line="44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CLS(2015)ZDZX01</w:t>
            </w:r>
          </w:p>
        </w:tc>
        <w:tc>
          <w:tcPr>
            <w:tcW w:w="3787" w:type="dxa"/>
            <w:shd w:val="clear" w:color="auto" w:fill="auto"/>
            <w:vAlign w:val="center"/>
            <w:hideMark/>
          </w:tcPr>
          <w:p w:rsidR="004745F6" w:rsidRPr="004745F6" w:rsidRDefault="00861B0E" w:rsidP="00B940FA">
            <w:pPr>
              <w:widowControl/>
              <w:spacing w:line="440" w:lineRule="exact"/>
              <w:jc w:val="left"/>
              <w:rPr>
                <w:rFonts w:ascii="仿宋" w:eastAsia="仿宋" w:hAnsi="仿宋" w:cs="宋体"/>
                <w:color w:val="000000"/>
                <w:kern w:val="0"/>
                <w:sz w:val="28"/>
                <w:szCs w:val="28"/>
              </w:rPr>
            </w:pPr>
            <w:r w:rsidRPr="00861B0E">
              <w:rPr>
                <w:rFonts w:ascii="仿宋" w:eastAsia="仿宋" w:hAnsi="仿宋" w:cs="宋体" w:hint="eastAsia"/>
                <w:color w:val="000000"/>
                <w:kern w:val="0"/>
                <w:sz w:val="28"/>
                <w:szCs w:val="28"/>
              </w:rPr>
              <w:t>中国地方“法治实施”效能评价指标体系及操作准则研究</w:t>
            </w:r>
          </w:p>
        </w:tc>
        <w:tc>
          <w:tcPr>
            <w:tcW w:w="1134" w:type="dxa"/>
            <w:shd w:val="clear" w:color="auto" w:fill="auto"/>
            <w:vAlign w:val="center"/>
            <w:hideMark/>
          </w:tcPr>
          <w:p w:rsidR="004745F6" w:rsidRPr="004745F6" w:rsidRDefault="00861B0E" w:rsidP="00B940FA">
            <w:pPr>
              <w:widowControl/>
              <w:spacing w:line="440" w:lineRule="exact"/>
              <w:jc w:val="center"/>
              <w:rPr>
                <w:rFonts w:ascii="仿宋" w:eastAsia="仿宋" w:hAnsi="仿宋" w:cs="宋体"/>
                <w:color w:val="000000"/>
                <w:kern w:val="0"/>
                <w:sz w:val="28"/>
                <w:szCs w:val="28"/>
              </w:rPr>
            </w:pPr>
            <w:r w:rsidRPr="00861B0E">
              <w:rPr>
                <w:rFonts w:ascii="仿宋" w:eastAsia="仿宋" w:hAnsi="仿宋" w:cs="宋体" w:hint="eastAsia"/>
                <w:color w:val="000000"/>
                <w:kern w:val="0"/>
                <w:sz w:val="28"/>
                <w:szCs w:val="28"/>
              </w:rPr>
              <w:t>张德淼</w:t>
            </w:r>
          </w:p>
        </w:tc>
        <w:tc>
          <w:tcPr>
            <w:tcW w:w="3159" w:type="dxa"/>
            <w:shd w:val="clear" w:color="auto" w:fill="auto"/>
            <w:vAlign w:val="center"/>
            <w:hideMark/>
          </w:tcPr>
          <w:p w:rsidR="004745F6" w:rsidRPr="004745F6" w:rsidRDefault="00861B0E" w:rsidP="00B940FA">
            <w:pPr>
              <w:widowControl/>
              <w:spacing w:line="440" w:lineRule="exact"/>
              <w:jc w:val="left"/>
              <w:rPr>
                <w:rFonts w:ascii="仿宋" w:eastAsia="仿宋" w:hAnsi="仿宋" w:cs="宋体"/>
                <w:color w:val="000000"/>
                <w:kern w:val="0"/>
                <w:sz w:val="28"/>
                <w:szCs w:val="28"/>
              </w:rPr>
            </w:pPr>
            <w:r w:rsidRPr="00861B0E">
              <w:rPr>
                <w:rFonts w:ascii="仿宋" w:eastAsia="仿宋" w:hAnsi="仿宋" w:cs="宋体" w:hint="eastAsia"/>
                <w:color w:val="000000"/>
                <w:kern w:val="0"/>
                <w:sz w:val="28"/>
                <w:szCs w:val="28"/>
              </w:rPr>
              <w:t>中南</w:t>
            </w:r>
            <w:proofErr w:type="gramStart"/>
            <w:r w:rsidRPr="00861B0E">
              <w:rPr>
                <w:rFonts w:ascii="仿宋" w:eastAsia="仿宋" w:hAnsi="仿宋" w:cs="宋体" w:hint="eastAsia"/>
                <w:color w:val="000000"/>
                <w:kern w:val="0"/>
                <w:sz w:val="28"/>
                <w:szCs w:val="28"/>
              </w:rPr>
              <w:t>财经政法</w:t>
            </w:r>
            <w:proofErr w:type="gramEnd"/>
            <w:r w:rsidRPr="00861B0E">
              <w:rPr>
                <w:rFonts w:ascii="仿宋" w:eastAsia="仿宋" w:hAnsi="仿宋" w:cs="宋体" w:hint="eastAsia"/>
                <w:color w:val="000000"/>
                <w:kern w:val="0"/>
                <w:sz w:val="28"/>
                <w:szCs w:val="28"/>
              </w:rPr>
              <w:t>大学研究生院副院长、教授</w:t>
            </w:r>
          </w:p>
        </w:tc>
      </w:tr>
      <w:tr w:rsidR="004745F6" w:rsidRPr="004745F6" w:rsidTr="00867B41">
        <w:trPr>
          <w:trHeight w:val="907"/>
          <w:jc w:val="center"/>
        </w:trPr>
        <w:tc>
          <w:tcPr>
            <w:tcW w:w="2406" w:type="dxa"/>
            <w:shd w:val="clear" w:color="auto" w:fill="auto"/>
            <w:vAlign w:val="center"/>
            <w:hideMark/>
          </w:tcPr>
          <w:p w:rsidR="004745F6" w:rsidRPr="004745F6" w:rsidRDefault="00867B41" w:rsidP="00867B41">
            <w:pPr>
              <w:widowControl/>
              <w:spacing w:line="440" w:lineRule="exact"/>
              <w:jc w:val="center"/>
              <w:rPr>
                <w:rFonts w:ascii="仿宋" w:eastAsia="仿宋" w:hAnsi="仿宋" w:cs="宋体"/>
                <w:color w:val="000000"/>
                <w:kern w:val="0"/>
                <w:sz w:val="28"/>
                <w:szCs w:val="28"/>
              </w:rPr>
            </w:pPr>
            <w:r w:rsidRPr="00867B41">
              <w:rPr>
                <w:rFonts w:ascii="仿宋" w:eastAsia="仿宋" w:hAnsi="仿宋" w:cs="宋体"/>
                <w:color w:val="000000"/>
                <w:kern w:val="0"/>
                <w:sz w:val="28"/>
                <w:szCs w:val="28"/>
              </w:rPr>
              <w:t>CLS(2015)ZDZX</w:t>
            </w:r>
            <w:r>
              <w:rPr>
                <w:rFonts w:ascii="仿宋" w:eastAsia="仿宋" w:hAnsi="仿宋" w:cs="宋体" w:hint="eastAsia"/>
                <w:color w:val="000000"/>
                <w:kern w:val="0"/>
                <w:sz w:val="28"/>
                <w:szCs w:val="28"/>
              </w:rPr>
              <w:t>0</w:t>
            </w:r>
            <w:r w:rsidR="004745F6" w:rsidRPr="004745F6">
              <w:rPr>
                <w:rFonts w:ascii="仿宋" w:eastAsia="仿宋" w:hAnsi="仿宋" w:cs="宋体" w:hint="eastAsia"/>
                <w:color w:val="000000"/>
                <w:kern w:val="0"/>
                <w:sz w:val="28"/>
                <w:szCs w:val="28"/>
              </w:rPr>
              <w:t>2</w:t>
            </w:r>
          </w:p>
        </w:tc>
        <w:tc>
          <w:tcPr>
            <w:tcW w:w="3787" w:type="dxa"/>
            <w:shd w:val="clear" w:color="auto" w:fill="auto"/>
            <w:vAlign w:val="center"/>
            <w:hideMark/>
          </w:tcPr>
          <w:p w:rsidR="004745F6" w:rsidRPr="004745F6" w:rsidRDefault="00861B0E" w:rsidP="00B940FA">
            <w:pPr>
              <w:widowControl/>
              <w:spacing w:line="440" w:lineRule="exact"/>
              <w:jc w:val="left"/>
              <w:rPr>
                <w:rFonts w:ascii="仿宋" w:eastAsia="仿宋" w:hAnsi="仿宋" w:cs="宋体"/>
                <w:color w:val="000000"/>
                <w:kern w:val="0"/>
                <w:sz w:val="28"/>
                <w:szCs w:val="28"/>
              </w:rPr>
            </w:pPr>
            <w:r w:rsidRPr="00861B0E">
              <w:rPr>
                <w:rFonts w:ascii="仿宋" w:eastAsia="仿宋" w:hAnsi="仿宋" w:cs="宋体" w:hint="eastAsia"/>
                <w:color w:val="000000"/>
                <w:kern w:val="0"/>
                <w:sz w:val="28"/>
                <w:szCs w:val="28"/>
              </w:rPr>
              <w:t>中国基本权利规范的宪法解释基准研究</w:t>
            </w:r>
          </w:p>
        </w:tc>
        <w:tc>
          <w:tcPr>
            <w:tcW w:w="1134" w:type="dxa"/>
            <w:shd w:val="clear" w:color="auto" w:fill="auto"/>
            <w:vAlign w:val="center"/>
            <w:hideMark/>
          </w:tcPr>
          <w:p w:rsidR="004745F6" w:rsidRPr="004745F6" w:rsidRDefault="00861B0E" w:rsidP="00B940FA">
            <w:pPr>
              <w:widowControl/>
              <w:spacing w:line="440" w:lineRule="exact"/>
              <w:jc w:val="center"/>
              <w:rPr>
                <w:rFonts w:ascii="仿宋" w:eastAsia="仿宋" w:hAnsi="仿宋" w:cs="宋体"/>
                <w:color w:val="000000"/>
                <w:kern w:val="0"/>
                <w:sz w:val="28"/>
                <w:szCs w:val="28"/>
              </w:rPr>
            </w:pPr>
            <w:proofErr w:type="gramStart"/>
            <w:r w:rsidRPr="00861B0E">
              <w:rPr>
                <w:rFonts w:ascii="仿宋" w:eastAsia="仿宋" w:hAnsi="仿宋" w:cs="宋体" w:hint="eastAsia"/>
                <w:color w:val="000000"/>
                <w:kern w:val="0"/>
                <w:sz w:val="28"/>
                <w:szCs w:val="28"/>
              </w:rPr>
              <w:t>汪进元</w:t>
            </w:r>
            <w:proofErr w:type="gramEnd"/>
          </w:p>
        </w:tc>
        <w:tc>
          <w:tcPr>
            <w:tcW w:w="3159" w:type="dxa"/>
            <w:shd w:val="clear" w:color="auto" w:fill="auto"/>
            <w:vAlign w:val="center"/>
            <w:hideMark/>
          </w:tcPr>
          <w:p w:rsidR="004745F6" w:rsidRPr="004745F6" w:rsidRDefault="00861B0E" w:rsidP="00B940FA">
            <w:pPr>
              <w:widowControl/>
              <w:spacing w:line="440" w:lineRule="exact"/>
              <w:jc w:val="left"/>
              <w:rPr>
                <w:rFonts w:ascii="仿宋" w:eastAsia="仿宋" w:hAnsi="仿宋" w:cs="宋体"/>
                <w:color w:val="000000"/>
                <w:kern w:val="0"/>
                <w:sz w:val="28"/>
                <w:szCs w:val="28"/>
              </w:rPr>
            </w:pPr>
            <w:r w:rsidRPr="00861B0E">
              <w:rPr>
                <w:rFonts w:ascii="仿宋" w:eastAsia="仿宋" w:hAnsi="仿宋" w:cs="宋体" w:hint="eastAsia"/>
                <w:color w:val="000000"/>
                <w:kern w:val="0"/>
                <w:sz w:val="28"/>
                <w:szCs w:val="28"/>
              </w:rPr>
              <w:t>东南大学法学院教授</w:t>
            </w:r>
          </w:p>
        </w:tc>
      </w:tr>
      <w:tr w:rsidR="004745F6" w:rsidRPr="004745F6" w:rsidTr="00867B41">
        <w:trPr>
          <w:trHeight w:val="907"/>
          <w:jc w:val="center"/>
        </w:trPr>
        <w:tc>
          <w:tcPr>
            <w:tcW w:w="2406" w:type="dxa"/>
            <w:shd w:val="clear" w:color="auto" w:fill="auto"/>
            <w:vAlign w:val="center"/>
            <w:hideMark/>
          </w:tcPr>
          <w:p w:rsidR="004745F6" w:rsidRPr="004745F6" w:rsidRDefault="00867B41" w:rsidP="00B940FA">
            <w:pPr>
              <w:widowControl/>
              <w:spacing w:line="440" w:lineRule="exact"/>
              <w:jc w:val="center"/>
              <w:rPr>
                <w:rFonts w:ascii="仿宋" w:eastAsia="仿宋" w:hAnsi="仿宋" w:cs="宋体"/>
                <w:color w:val="000000"/>
                <w:kern w:val="0"/>
                <w:sz w:val="28"/>
                <w:szCs w:val="28"/>
              </w:rPr>
            </w:pPr>
            <w:r w:rsidRPr="00867B41">
              <w:rPr>
                <w:rFonts w:ascii="仿宋" w:eastAsia="仿宋" w:hAnsi="仿宋" w:cs="宋体"/>
                <w:color w:val="000000"/>
                <w:kern w:val="0"/>
                <w:sz w:val="28"/>
                <w:szCs w:val="28"/>
              </w:rPr>
              <w:t>CLS(2015)ZDZX</w:t>
            </w:r>
            <w:r>
              <w:rPr>
                <w:rFonts w:ascii="仿宋" w:eastAsia="仿宋" w:hAnsi="仿宋" w:cs="宋体" w:hint="eastAsia"/>
                <w:color w:val="000000"/>
                <w:kern w:val="0"/>
                <w:sz w:val="28"/>
                <w:szCs w:val="28"/>
              </w:rPr>
              <w:t>0</w:t>
            </w:r>
            <w:r w:rsidR="004745F6" w:rsidRPr="004745F6">
              <w:rPr>
                <w:rFonts w:ascii="仿宋" w:eastAsia="仿宋" w:hAnsi="仿宋" w:cs="宋体" w:hint="eastAsia"/>
                <w:color w:val="000000"/>
                <w:kern w:val="0"/>
                <w:sz w:val="28"/>
                <w:szCs w:val="28"/>
              </w:rPr>
              <w:t>3</w:t>
            </w:r>
          </w:p>
        </w:tc>
        <w:tc>
          <w:tcPr>
            <w:tcW w:w="3787" w:type="dxa"/>
            <w:shd w:val="clear" w:color="auto" w:fill="auto"/>
            <w:vAlign w:val="center"/>
            <w:hideMark/>
          </w:tcPr>
          <w:p w:rsidR="004745F6" w:rsidRPr="004745F6" w:rsidRDefault="00861B0E" w:rsidP="00B940FA">
            <w:pPr>
              <w:widowControl/>
              <w:spacing w:line="440" w:lineRule="exact"/>
              <w:jc w:val="left"/>
              <w:rPr>
                <w:rFonts w:ascii="仿宋" w:eastAsia="仿宋" w:hAnsi="仿宋" w:cs="宋体"/>
                <w:color w:val="000000"/>
                <w:kern w:val="0"/>
                <w:sz w:val="28"/>
                <w:szCs w:val="28"/>
              </w:rPr>
            </w:pPr>
            <w:r w:rsidRPr="00861B0E">
              <w:rPr>
                <w:rFonts w:ascii="仿宋" w:eastAsia="仿宋" w:hAnsi="仿宋" w:cs="宋体" w:hint="eastAsia"/>
                <w:color w:val="000000"/>
                <w:kern w:val="0"/>
                <w:sz w:val="28"/>
                <w:szCs w:val="28"/>
              </w:rPr>
              <w:t>部门利益和地方保护主义法律化问题研究</w:t>
            </w:r>
          </w:p>
        </w:tc>
        <w:tc>
          <w:tcPr>
            <w:tcW w:w="1134" w:type="dxa"/>
            <w:shd w:val="clear" w:color="auto" w:fill="auto"/>
            <w:vAlign w:val="center"/>
            <w:hideMark/>
          </w:tcPr>
          <w:p w:rsidR="004745F6" w:rsidRPr="004745F6" w:rsidRDefault="00861B0E" w:rsidP="00B940FA">
            <w:pPr>
              <w:widowControl/>
              <w:spacing w:line="440" w:lineRule="exact"/>
              <w:jc w:val="center"/>
              <w:rPr>
                <w:rFonts w:ascii="仿宋" w:eastAsia="仿宋" w:hAnsi="仿宋" w:cs="宋体"/>
                <w:color w:val="000000"/>
                <w:kern w:val="0"/>
                <w:sz w:val="28"/>
                <w:szCs w:val="28"/>
              </w:rPr>
            </w:pPr>
            <w:proofErr w:type="gramStart"/>
            <w:r w:rsidRPr="00861B0E">
              <w:rPr>
                <w:rFonts w:ascii="仿宋" w:eastAsia="仿宋" w:hAnsi="仿宋" w:cs="宋体" w:hint="eastAsia"/>
                <w:color w:val="000000"/>
                <w:kern w:val="0"/>
                <w:sz w:val="28"/>
                <w:szCs w:val="28"/>
              </w:rPr>
              <w:t>易有禄</w:t>
            </w:r>
            <w:proofErr w:type="gramEnd"/>
          </w:p>
        </w:tc>
        <w:tc>
          <w:tcPr>
            <w:tcW w:w="3159" w:type="dxa"/>
            <w:shd w:val="clear" w:color="auto" w:fill="auto"/>
            <w:vAlign w:val="center"/>
            <w:hideMark/>
          </w:tcPr>
          <w:p w:rsidR="004745F6" w:rsidRPr="004745F6" w:rsidRDefault="00861B0E" w:rsidP="00B940FA">
            <w:pPr>
              <w:widowControl/>
              <w:spacing w:line="440" w:lineRule="exact"/>
              <w:jc w:val="left"/>
              <w:rPr>
                <w:rFonts w:ascii="仿宋" w:eastAsia="仿宋" w:hAnsi="仿宋" w:cs="宋体"/>
                <w:color w:val="000000"/>
                <w:kern w:val="0"/>
                <w:sz w:val="28"/>
                <w:szCs w:val="28"/>
              </w:rPr>
            </w:pPr>
            <w:r w:rsidRPr="00861B0E">
              <w:rPr>
                <w:rFonts w:ascii="仿宋" w:eastAsia="仿宋" w:hAnsi="仿宋" w:cs="宋体" w:hint="eastAsia"/>
                <w:color w:val="000000"/>
                <w:kern w:val="0"/>
                <w:sz w:val="28"/>
                <w:szCs w:val="28"/>
              </w:rPr>
              <w:t>江西财经大学法治政府研究中心副主任、教授</w:t>
            </w:r>
          </w:p>
        </w:tc>
      </w:tr>
      <w:tr w:rsidR="004745F6" w:rsidRPr="004745F6" w:rsidTr="00867B41">
        <w:trPr>
          <w:trHeight w:val="907"/>
          <w:jc w:val="center"/>
        </w:trPr>
        <w:tc>
          <w:tcPr>
            <w:tcW w:w="2406" w:type="dxa"/>
            <w:shd w:val="clear" w:color="auto" w:fill="auto"/>
            <w:vAlign w:val="center"/>
            <w:hideMark/>
          </w:tcPr>
          <w:p w:rsidR="004745F6" w:rsidRPr="004745F6" w:rsidRDefault="00867B41" w:rsidP="00B940FA">
            <w:pPr>
              <w:widowControl/>
              <w:spacing w:line="440" w:lineRule="exact"/>
              <w:jc w:val="center"/>
              <w:rPr>
                <w:rFonts w:ascii="仿宋" w:eastAsia="仿宋" w:hAnsi="仿宋" w:cs="宋体"/>
                <w:color w:val="000000"/>
                <w:kern w:val="0"/>
                <w:sz w:val="28"/>
                <w:szCs w:val="28"/>
              </w:rPr>
            </w:pPr>
            <w:r w:rsidRPr="00867B41">
              <w:rPr>
                <w:rFonts w:ascii="仿宋" w:eastAsia="仿宋" w:hAnsi="仿宋" w:cs="宋体"/>
                <w:color w:val="000000"/>
                <w:kern w:val="0"/>
                <w:sz w:val="28"/>
                <w:szCs w:val="28"/>
              </w:rPr>
              <w:t>CLS(2015)ZDZX</w:t>
            </w:r>
            <w:r>
              <w:rPr>
                <w:rFonts w:ascii="仿宋" w:eastAsia="仿宋" w:hAnsi="仿宋" w:cs="宋体" w:hint="eastAsia"/>
                <w:color w:val="000000"/>
                <w:kern w:val="0"/>
                <w:sz w:val="28"/>
                <w:szCs w:val="28"/>
              </w:rPr>
              <w:t>0</w:t>
            </w:r>
            <w:r w:rsidR="004745F6" w:rsidRPr="004745F6">
              <w:rPr>
                <w:rFonts w:ascii="仿宋" w:eastAsia="仿宋" w:hAnsi="仿宋" w:cs="宋体" w:hint="eastAsia"/>
                <w:color w:val="000000"/>
                <w:kern w:val="0"/>
                <w:sz w:val="28"/>
                <w:szCs w:val="28"/>
              </w:rPr>
              <w:t>4</w:t>
            </w:r>
          </w:p>
        </w:tc>
        <w:tc>
          <w:tcPr>
            <w:tcW w:w="3787" w:type="dxa"/>
            <w:shd w:val="clear" w:color="auto" w:fill="auto"/>
            <w:vAlign w:val="center"/>
            <w:hideMark/>
          </w:tcPr>
          <w:p w:rsidR="004745F6" w:rsidRPr="004745F6" w:rsidRDefault="00A8212B" w:rsidP="00B940FA">
            <w:pPr>
              <w:widowControl/>
              <w:spacing w:line="440" w:lineRule="exact"/>
              <w:jc w:val="left"/>
              <w:rPr>
                <w:rFonts w:ascii="仿宋" w:eastAsia="仿宋" w:hAnsi="仿宋" w:cs="宋体"/>
                <w:color w:val="000000"/>
                <w:kern w:val="0"/>
                <w:sz w:val="28"/>
                <w:szCs w:val="28"/>
              </w:rPr>
            </w:pPr>
            <w:r w:rsidRPr="00A8212B">
              <w:rPr>
                <w:rFonts w:ascii="仿宋" w:eastAsia="仿宋" w:hAnsi="仿宋" w:cs="宋体" w:hint="eastAsia"/>
                <w:color w:val="000000"/>
                <w:kern w:val="0"/>
                <w:sz w:val="28"/>
                <w:szCs w:val="28"/>
              </w:rPr>
              <w:t>加快推进反腐败国家立法研究</w:t>
            </w:r>
          </w:p>
        </w:tc>
        <w:tc>
          <w:tcPr>
            <w:tcW w:w="1134" w:type="dxa"/>
            <w:shd w:val="clear" w:color="auto" w:fill="auto"/>
            <w:vAlign w:val="center"/>
            <w:hideMark/>
          </w:tcPr>
          <w:p w:rsidR="004745F6" w:rsidRPr="004745F6" w:rsidRDefault="00A8212B" w:rsidP="00B940FA">
            <w:pPr>
              <w:widowControl/>
              <w:spacing w:line="440" w:lineRule="exact"/>
              <w:jc w:val="center"/>
              <w:rPr>
                <w:rFonts w:ascii="仿宋" w:eastAsia="仿宋" w:hAnsi="仿宋" w:cs="宋体"/>
                <w:color w:val="000000"/>
                <w:kern w:val="0"/>
                <w:sz w:val="28"/>
                <w:szCs w:val="28"/>
              </w:rPr>
            </w:pPr>
            <w:r w:rsidRPr="00A8212B">
              <w:rPr>
                <w:rFonts w:ascii="仿宋" w:eastAsia="仿宋" w:hAnsi="仿宋" w:cs="宋体" w:hint="eastAsia"/>
                <w:color w:val="000000"/>
                <w:kern w:val="0"/>
                <w:sz w:val="28"/>
                <w:szCs w:val="28"/>
              </w:rPr>
              <w:t>刘艳红</w:t>
            </w:r>
          </w:p>
        </w:tc>
        <w:tc>
          <w:tcPr>
            <w:tcW w:w="3159" w:type="dxa"/>
            <w:shd w:val="clear" w:color="auto" w:fill="auto"/>
            <w:vAlign w:val="center"/>
            <w:hideMark/>
          </w:tcPr>
          <w:p w:rsidR="004745F6" w:rsidRPr="004745F6" w:rsidRDefault="00A8212B" w:rsidP="00B940FA">
            <w:pPr>
              <w:widowControl/>
              <w:spacing w:line="440" w:lineRule="exact"/>
              <w:jc w:val="left"/>
              <w:rPr>
                <w:rFonts w:ascii="仿宋" w:eastAsia="仿宋" w:hAnsi="仿宋" w:cs="宋体"/>
                <w:color w:val="000000"/>
                <w:kern w:val="0"/>
                <w:sz w:val="28"/>
                <w:szCs w:val="28"/>
              </w:rPr>
            </w:pPr>
            <w:r w:rsidRPr="00A8212B">
              <w:rPr>
                <w:rFonts w:ascii="仿宋" w:eastAsia="仿宋" w:hAnsi="仿宋" w:cs="宋体" w:hint="eastAsia"/>
                <w:color w:val="000000"/>
                <w:kern w:val="0"/>
                <w:sz w:val="28"/>
                <w:szCs w:val="28"/>
              </w:rPr>
              <w:t>东南大学法学院院长、教授</w:t>
            </w:r>
          </w:p>
        </w:tc>
      </w:tr>
      <w:tr w:rsidR="00A8212B" w:rsidRPr="004745F6" w:rsidTr="00867B41">
        <w:trPr>
          <w:trHeight w:val="907"/>
          <w:jc w:val="center"/>
        </w:trPr>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867B41" w:rsidP="00CB3A75">
            <w:pPr>
              <w:widowControl/>
              <w:spacing w:line="440" w:lineRule="exact"/>
              <w:jc w:val="center"/>
              <w:rPr>
                <w:rFonts w:ascii="仿宋" w:eastAsia="仿宋" w:hAnsi="仿宋" w:cs="宋体"/>
                <w:color w:val="000000"/>
                <w:kern w:val="0"/>
                <w:sz w:val="28"/>
                <w:szCs w:val="28"/>
              </w:rPr>
            </w:pPr>
            <w:r w:rsidRPr="00867B41">
              <w:rPr>
                <w:rFonts w:ascii="仿宋" w:eastAsia="仿宋" w:hAnsi="仿宋" w:cs="宋体"/>
                <w:color w:val="000000"/>
                <w:kern w:val="0"/>
                <w:sz w:val="28"/>
                <w:szCs w:val="28"/>
              </w:rPr>
              <w:t>CLS(2015)ZDZX</w:t>
            </w:r>
            <w:r>
              <w:rPr>
                <w:rFonts w:ascii="仿宋" w:eastAsia="仿宋" w:hAnsi="仿宋" w:cs="宋体" w:hint="eastAsia"/>
                <w:color w:val="000000"/>
                <w:kern w:val="0"/>
                <w:sz w:val="28"/>
                <w:szCs w:val="28"/>
              </w:rPr>
              <w:t>0</w:t>
            </w:r>
            <w:r w:rsidR="00A8212B">
              <w:rPr>
                <w:rFonts w:ascii="仿宋" w:eastAsia="仿宋" w:hAnsi="仿宋" w:cs="宋体" w:hint="eastAsia"/>
                <w:color w:val="000000"/>
                <w:kern w:val="0"/>
                <w:sz w:val="28"/>
                <w:szCs w:val="28"/>
              </w:rPr>
              <w:t>5</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A8212B" w:rsidP="00CB3A75">
            <w:pPr>
              <w:widowControl/>
              <w:spacing w:line="440" w:lineRule="exact"/>
              <w:jc w:val="left"/>
              <w:rPr>
                <w:rFonts w:ascii="仿宋" w:eastAsia="仿宋" w:hAnsi="仿宋" w:cs="宋体"/>
                <w:color w:val="000000"/>
                <w:kern w:val="0"/>
                <w:sz w:val="28"/>
                <w:szCs w:val="28"/>
              </w:rPr>
            </w:pPr>
            <w:r w:rsidRPr="00A8212B">
              <w:rPr>
                <w:rFonts w:ascii="仿宋" w:eastAsia="仿宋" w:hAnsi="仿宋" w:cs="宋体" w:hint="eastAsia"/>
                <w:color w:val="000000"/>
                <w:kern w:val="0"/>
                <w:sz w:val="28"/>
                <w:szCs w:val="28"/>
              </w:rPr>
              <w:t>纪委查办案件与法律衔接问题研究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A8212B" w:rsidP="00CB3A75">
            <w:pPr>
              <w:widowControl/>
              <w:spacing w:line="440" w:lineRule="exact"/>
              <w:jc w:val="center"/>
              <w:rPr>
                <w:rFonts w:ascii="仿宋" w:eastAsia="仿宋" w:hAnsi="仿宋" w:cs="宋体"/>
                <w:color w:val="000000"/>
                <w:kern w:val="0"/>
                <w:sz w:val="28"/>
                <w:szCs w:val="28"/>
              </w:rPr>
            </w:pPr>
            <w:r w:rsidRPr="00A8212B">
              <w:rPr>
                <w:rFonts w:ascii="仿宋" w:eastAsia="仿宋" w:hAnsi="仿宋" w:cs="宋体" w:hint="eastAsia"/>
                <w:color w:val="000000"/>
                <w:kern w:val="0"/>
                <w:sz w:val="28"/>
                <w:szCs w:val="28"/>
              </w:rPr>
              <w:t>谢光辉</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A8212B" w:rsidP="00CB3A75">
            <w:pPr>
              <w:widowControl/>
              <w:spacing w:line="440" w:lineRule="exact"/>
              <w:jc w:val="left"/>
              <w:rPr>
                <w:rFonts w:ascii="仿宋" w:eastAsia="仿宋" w:hAnsi="仿宋" w:cs="宋体"/>
                <w:color w:val="000000"/>
                <w:kern w:val="0"/>
                <w:sz w:val="28"/>
                <w:szCs w:val="28"/>
              </w:rPr>
            </w:pPr>
            <w:r w:rsidRPr="00A8212B">
              <w:rPr>
                <w:rFonts w:ascii="仿宋" w:eastAsia="仿宋" w:hAnsi="仿宋" w:cs="宋体" w:hint="eastAsia"/>
                <w:color w:val="000000"/>
                <w:kern w:val="0"/>
                <w:sz w:val="28"/>
                <w:szCs w:val="28"/>
              </w:rPr>
              <w:t>中央纪委廉政理论研究中心副主任</w:t>
            </w:r>
          </w:p>
        </w:tc>
      </w:tr>
      <w:tr w:rsidR="00A8212B" w:rsidRPr="004745F6" w:rsidTr="00867B41">
        <w:trPr>
          <w:trHeight w:val="907"/>
          <w:jc w:val="center"/>
        </w:trPr>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867B41" w:rsidP="00CB3A75">
            <w:pPr>
              <w:widowControl/>
              <w:spacing w:line="440" w:lineRule="exact"/>
              <w:jc w:val="center"/>
              <w:rPr>
                <w:rFonts w:ascii="仿宋" w:eastAsia="仿宋" w:hAnsi="仿宋" w:cs="宋体"/>
                <w:color w:val="000000"/>
                <w:kern w:val="0"/>
                <w:sz w:val="28"/>
                <w:szCs w:val="28"/>
              </w:rPr>
            </w:pPr>
            <w:r w:rsidRPr="00867B41">
              <w:rPr>
                <w:rFonts w:ascii="仿宋" w:eastAsia="仿宋" w:hAnsi="仿宋" w:cs="宋体"/>
                <w:color w:val="000000"/>
                <w:kern w:val="0"/>
                <w:sz w:val="28"/>
                <w:szCs w:val="28"/>
              </w:rPr>
              <w:t>CLS(2015)ZDZX</w:t>
            </w:r>
            <w:r>
              <w:rPr>
                <w:rFonts w:ascii="仿宋" w:eastAsia="仿宋" w:hAnsi="仿宋" w:cs="宋体" w:hint="eastAsia"/>
                <w:color w:val="000000"/>
                <w:kern w:val="0"/>
                <w:sz w:val="28"/>
                <w:szCs w:val="28"/>
              </w:rPr>
              <w:t>0</w:t>
            </w:r>
            <w:r w:rsidR="00A8212B">
              <w:rPr>
                <w:rFonts w:ascii="仿宋" w:eastAsia="仿宋" w:hAnsi="仿宋" w:cs="宋体" w:hint="eastAsia"/>
                <w:color w:val="000000"/>
                <w:kern w:val="0"/>
                <w:sz w:val="28"/>
                <w:szCs w:val="28"/>
              </w:rPr>
              <w:t>6</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A8212B" w:rsidP="00CB3A75">
            <w:pPr>
              <w:widowControl/>
              <w:spacing w:line="440" w:lineRule="exact"/>
              <w:jc w:val="left"/>
              <w:rPr>
                <w:rFonts w:ascii="仿宋" w:eastAsia="仿宋" w:hAnsi="仿宋" w:cs="宋体"/>
                <w:color w:val="000000"/>
                <w:kern w:val="0"/>
                <w:sz w:val="28"/>
                <w:szCs w:val="28"/>
              </w:rPr>
            </w:pPr>
            <w:r w:rsidRPr="00A8212B">
              <w:rPr>
                <w:rFonts w:ascii="仿宋" w:eastAsia="仿宋" w:hAnsi="仿宋" w:cs="宋体" w:hint="eastAsia"/>
                <w:color w:val="000000"/>
                <w:kern w:val="0"/>
                <w:sz w:val="28"/>
                <w:szCs w:val="28"/>
              </w:rPr>
              <w:t>完善授权立法制度研究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A8212B" w:rsidP="00CB3A75">
            <w:pPr>
              <w:widowControl/>
              <w:spacing w:line="440" w:lineRule="exact"/>
              <w:jc w:val="center"/>
              <w:rPr>
                <w:rFonts w:ascii="仿宋" w:eastAsia="仿宋" w:hAnsi="仿宋" w:cs="宋体"/>
                <w:color w:val="000000"/>
                <w:kern w:val="0"/>
                <w:sz w:val="28"/>
                <w:szCs w:val="28"/>
              </w:rPr>
            </w:pPr>
            <w:r w:rsidRPr="00A8212B">
              <w:rPr>
                <w:rFonts w:ascii="仿宋" w:eastAsia="仿宋" w:hAnsi="仿宋" w:cs="宋体" w:hint="eastAsia"/>
                <w:color w:val="000000"/>
                <w:kern w:val="0"/>
                <w:sz w:val="28"/>
                <w:szCs w:val="28"/>
              </w:rPr>
              <w:t>刘风景</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A8212B" w:rsidP="00CB3A75">
            <w:pPr>
              <w:widowControl/>
              <w:spacing w:line="440" w:lineRule="exact"/>
              <w:jc w:val="left"/>
              <w:rPr>
                <w:rFonts w:ascii="仿宋" w:eastAsia="仿宋" w:hAnsi="仿宋" w:cs="宋体"/>
                <w:color w:val="000000"/>
                <w:kern w:val="0"/>
                <w:sz w:val="28"/>
                <w:szCs w:val="28"/>
              </w:rPr>
            </w:pPr>
            <w:r w:rsidRPr="00A8212B">
              <w:rPr>
                <w:rFonts w:ascii="仿宋" w:eastAsia="仿宋" w:hAnsi="仿宋" w:cs="宋体" w:hint="eastAsia"/>
                <w:color w:val="000000"/>
                <w:kern w:val="0"/>
                <w:sz w:val="28"/>
                <w:szCs w:val="28"/>
              </w:rPr>
              <w:t>华东政法大学科学研究院教授</w:t>
            </w:r>
          </w:p>
        </w:tc>
      </w:tr>
      <w:tr w:rsidR="00A8212B" w:rsidRPr="004745F6" w:rsidTr="00867B41">
        <w:trPr>
          <w:trHeight w:val="907"/>
          <w:jc w:val="center"/>
        </w:trPr>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867B41" w:rsidP="00CB3A75">
            <w:pPr>
              <w:widowControl/>
              <w:spacing w:line="440" w:lineRule="exact"/>
              <w:jc w:val="center"/>
              <w:rPr>
                <w:rFonts w:ascii="仿宋" w:eastAsia="仿宋" w:hAnsi="仿宋" w:cs="宋体"/>
                <w:color w:val="000000"/>
                <w:kern w:val="0"/>
                <w:sz w:val="28"/>
                <w:szCs w:val="28"/>
              </w:rPr>
            </w:pPr>
            <w:r w:rsidRPr="00867B41">
              <w:rPr>
                <w:rFonts w:ascii="仿宋" w:eastAsia="仿宋" w:hAnsi="仿宋" w:cs="宋体"/>
                <w:color w:val="000000"/>
                <w:kern w:val="0"/>
                <w:sz w:val="28"/>
                <w:szCs w:val="28"/>
              </w:rPr>
              <w:t>CLS(2015)ZDZX</w:t>
            </w:r>
            <w:r>
              <w:rPr>
                <w:rFonts w:ascii="仿宋" w:eastAsia="仿宋" w:hAnsi="仿宋" w:cs="宋体" w:hint="eastAsia"/>
                <w:color w:val="000000"/>
                <w:kern w:val="0"/>
                <w:sz w:val="28"/>
                <w:szCs w:val="28"/>
              </w:rPr>
              <w:t>0</w:t>
            </w:r>
            <w:r w:rsidR="00A8212B">
              <w:rPr>
                <w:rFonts w:ascii="仿宋" w:eastAsia="仿宋" w:hAnsi="仿宋" w:cs="宋体" w:hint="eastAsia"/>
                <w:color w:val="000000"/>
                <w:kern w:val="0"/>
                <w:sz w:val="28"/>
                <w:szCs w:val="28"/>
              </w:rPr>
              <w:t>7</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A8212B" w:rsidP="00CB3A75">
            <w:pPr>
              <w:widowControl/>
              <w:spacing w:line="440" w:lineRule="exact"/>
              <w:jc w:val="left"/>
              <w:rPr>
                <w:rFonts w:ascii="仿宋" w:eastAsia="仿宋" w:hAnsi="仿宋" w:cs="宋体"/>
                <w:color w:val="000000"/>
                <w:kern w:val="0"/>
                <w:sz w:val="28"/>
                <w:szCs w:val="28"/>
              </w:rPr>
            </w:pPr>
            <w:r w:rsidRPr="00A8212B">
              <w:rPr>
                <w:rFonts w:ascii="仿宋" w:eastAsia="仿宋" w:hAnsi="仿宋" w:cs="宋体" w:hint="eastAsia"/>
                <w:color w:val="000000"/>
                <w:kern w:val="0"/>
                <w:sz w:val="28"/>
                <w:szCs w:val="28"/>
              </w:rPr>
              <w:t>建立健全行政裁量权基准制度研究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A8212B" w:rsidP="00CB3A75">
            <w:pPr>
              <w:widowControl/>
              <w:spacing w:line="440" w:lineRule="exact"/>
              <w:jc w:val="center"/>
              <w:rPr>
                <w:rFonts w:ascii="仿宋" w:eastAsia="仿宋" w:hAnsi="仿宋" w:cs="宋体"/>
                <w:color w:val="000000"/>
                <w:kern w:val="0"/>
                <w:sz w:val="28"/>
                <w:szCs w:val="28"/>
              </w:rPr>
            </w:pPr>
            <w:proofErr w:type="gramStart"/>
            <w:r w:rsidRPr="00A8212B">
              <w:rPr>
                <w:rFonts w:ascii="仿宋" w:eastAsia="仿宋" w:hAnsi="仿宋" w:cs="宋体" w:hint="eastAsia"/>
                <w:color w:val="000000"/>
                <w:kern w:val="0"/>
                <w:sz w:val="28"/>
                <w:szCs w:val="28"/>
              </w:rPr>
              <w:t>周佑勇</w:t>
            </w:r>
            <w:proofErr w:type="gramEnd"/>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A8212B" w:rsidP="00CB3A75">
            <w:pPr>
              <w:widowControl/>
              <w:spacing w:line="440" w:lineRule="exact"/>
              <w:jc w:val="left"/>
              <w:rPr>
                <w:rFonts w:ascii="仿宋" w:eastAsia="仿宋" w:hAnsi="仿宋" w:cs="宋体"/>
                <w:color w:val="000000"/>
                <w:kern w:val="0"/>
                <w:sz w:val="28"/>
                <w:szCs w:val="28"/>
              </w:rPr>
            </w:pPr>
            <w:r w:rsidRPr="00A8212B">
              <w:rPr>
                <w:rFonts w:ascii="仿宋" w:eastAsia="仿宋" w:hAnsi="仿宋" w:cs="宋体" w:hint="eastAsia"/>
                <w:color w:val="000000"/>
                <w:kern w:val="0"/>
                <w:sz w:val="28"/>
                <w:szCs w:val="28"/>
              </w:rPr>
              <w:t>东南大学社科处处长、法学院教授</w:t>
            </w:r>
          </w:p>
        </w:tc>
      </w:tr>
      <w:tr w:rsidR="00A8212B" w:rsidRPr="004745F6" w:rsidTr="00867B41">
        <w:trPr>
          <w:trHeight w:val="907"/>
          <w:jc w:val="center"/>
        </w:trPr>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867B41" w:rsidP="00CB3A75">
            <w:pPr>
              <w:widowControl/>
              <w:spacing w:line="440" w:lineRule="exact"/>
              <w:jc w:val="center"/>
              <w:rPr>
                <w:rFonts w:ascii="仿宋" w:eastAsia="仿宋" w:hAnsi="仿宋" w:cs="宋体"/>
                <w:color w:val="000000"/>
                <w:kern w:val="0"/>
                <w:sz w:val="28"/>
                <w:szCs w:val="28"/>
              </w:rPr>
            </w:pPr>
            <w:r w:rsidRPr="00867B41">
              <w:rPr>
                <w:rFonts w:ascii="仿宋" w:eastAsia="仿宋" w:hAnsi="仿宋" w:cs="宋体"/>
                <w:color w:val="000000"/>
                <w:kern w:val="0"/>
                <w:sz w:val="28"/>
                <w:szCs w:val="28"/>
              </w:rPr>
              <w:t>CLS(2015)ZDZX</w:t>
            </w:r>
            <w:r>
              <w:rPr>
                <w:rFonts w:ascii="仿宋" w:eastAsia="仿宋" w:hAnsi="仿宋" w:cs="宋体" w:hint="eastAsia"/>
                <w:color w:val="000000"/>
                <w:kern w:val="0"/>
                <w:sz w:val="28"/>
                <w:szCs w:val="28"/>
              </w:rPr>
              <w:t>0</w:t>
            </w:r>
            <w:r w:rsidR="00A8212B">
              <w:rPr>
                <w:rFonts w:ascii="仿宋" w:eastAsia="仿宋" w:hAnsi="仿宋" w:cs="宋体" w:hint="eastAsia"/>
                <w:color w:val="000000"/>
                <w:kern w:val="0"/>
                <w:sz w:val="28"/>
                <w:szCs w:val="28"/>
              </w:rPr>
              <w:t>8</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EC52CC" w:rsidP="00CB3A75">
            <w:pPr>
              <w:widowControl/>
              <w:spacing w:line="440" w:lineRule="exact"/>
              <w:jc w:val="left"/>
              <w:rPr>
                <w:rFonts w:ascii="仿宋" w:eastAsia="仿宋" w:hAnsi="仿宋" w:cs="宋体"/>
                <w:color w:val="000000"/>
                <w:kern w:val="0"/>
                <w:sz w:val="28"/>
                <w:szCs w:val="28"/>
              </w:rPr>
            </w:pPr>
            <w:r w:rsidRPr="00EC52CC">
              <w:rPr>
                <w:rFonts w:ascii="仿宋" w:eastAsia="仿宋" w:hAnsi="仿宋" w:cs="宋体" w:hint="eastAsia"/>
                <w:color w:val="000000"/>
                <w:kern w:val="0"/>
                <w:sz w:val="28"/>
                <w:szCs w:val="28"/>
              </w:rPr>
              <w:t>金融监管体制创新研究——以自贸区分层式金融监管为视角</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EC52CC" w:rsidP="00CB3A75">
            <w:pPr>
              <w:widowControl/>
              <w:spacing w:line="440" w:lineRule="exact"/>
              <w:jc w:val="center"/>
              <w:rPr>
                <w:rFonts w:ascii="仿宋" w:eastAsia="仿宋" w:hAnsi="仿宋" w:cs="宋体"/>
                <w:color w:val="000000"/>
                <w:kern w:val="0"/>
                <w:sz w:val="28"/>
                <w:szCs w:val="28"/>
              </w:rPr>
            </w:pPr>
            <w:r w:rsidRPr="00EC52CC">
              <w:rPr>
                <w:rFonts w:ascii="仿宋" w:eastAsia="仿宋" w:hAnsi="仿宋" w:cs="宋体" w:hint="eastAsia"/>
                <w:color w:val="000000"/>
                <w:kern w:val="0"/>
                <w:sz w:val="28"/>
                <w:szCs w:val="28"/>
              </w:rPr>
              <w:t>吴  弘</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EC52CC" w:rsidP="00CB3A75">
            <w:pPr>
              <w:widowControl/>
              <w:spacing w:line="440" w:lineRule="exact"/>
              <w:jc w:val="left"/>
              <w:rPr>
                <w:rFonts w:ascii="仿宋" w:eastAsia="仿宋" w:hAnsi="仿宋" w:cs="宋体"/>
                <w:color w:val="000000"/>
                <w:kern w:val="0"/>
                <w:sz w:val="28"/>
                <w:szCs w:val="28"/>
              </w:rPr>
            </w:pPr>
            <w:r w:rsidRPr="00EC52CC">
              <w:rPr>
                <w:rFonts w:ascii="仿宋" w:eastAsia="仿宋" w:hAnsi="仿宋" w:cs="宋体" w:hint="eastAsia"/>
                <w:color w:val="000000"/>
                <w:kern w:val="0"/>
                <w:sz w:val="28"/>
                <w:szCs w:val="28"/>
              </w:rPr>
              <w:t>华东政法大学经济法学院院长、教授</w:t>
            </w:r>
          </w:p>
        </w:tc>
      </w:tr>
      <w:tr w:rsidR="00A8212B" w:rsidRPr="004745F6" w:rsidTr="00867B41">
        <w:trPr>
          <w:trHeight w:val="907"/>
          <w:jc w:val="center"/>
        </w:trPr>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867B41" w:rsidP="00CB3A75">
            <w:pPr>
              <w:widowControl/>
              <w:spacing w:line="440" w:lineRule="exact"/>
              <w:jc w:val="center"/>
              <w:rPr>
                <w:rFonts w:ascii="仿宋" w:eastAsia="仿宋" w:hAnsi="仿宋" w:cs="宋体"/>
                <w:color w:val="000000"/>
                <w:kern w:val="0"/>
                <w:sz w:val="28"/>
                <w:szCs w:val="28"/>
              </w:rPr>
            </w:pPr>
            <w:r w:rsidRPr="00867B41">
              <w:rPr>
                <w:rFonts w:ascii="仿宋" w:eastAsia="仿宋" w:hAnsi="仿宋" w:cs="宋体"/>
                <w:color w:val="000000"/>
                <w:kern w:val="0"/>
                <w:sz w:val="28"/>
                <w:szCs w:val="28"/>
              </w:rPr>
              <w:t>CLS(2015)ZDZX</w:t>
            </w:r>
            <w:r>
              <w:rPr>
                <w:rFonts w:ascii="仿宋" w:eastAsia="仿宋" w:hAnsi="仿宋" w:cs="宋体" w:hint="eastAsia"/>
                <w:color w:val="000000"/>
                <w:kern w:val="0"/>
                <w:sz w:val="28"/>
                <w:szCs w:val="28"/>
              </w:rPr>
              <w:t>0</w:t>
            </w:r>
            <w:r w:rsidR="00EC52CC">
              <w:rPr>
                <w:rFonts w:ascii="仿宋" w:eastAsia="仿宋" w:hAnsi="仿宋" w:cs="宋体" w:hint="eastAsia"/>
                <w:color w:val="000000"/>
                <w:kern w:val="0"/>
                <w:sz w:val="28"/>
                <w:szCs w:val="28"/>
              </w:rPr>
              <w:t>9</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EC52CC" w:rsidP="00CB3A75">
            <w:pPr>
              <w:widowControl/>
              <w:spacing w:line="440" w:lineRule="exact"/>
              <w:jc w:val="left"/>
              <w:rPr>
                <w:rFonts w:ascii="仿宋" w:eastAsia="仿宋" w:hAnsi="仿宋" w:cs="宋体"/>
                <w:color w:val="000000"/>
                <w:kern w:val="0"/>
                <w:sz w:val="28"/>
                <w:szCs w:val="28"/>
              </w:rPr>
            </w:pPr>
            <w:r w:rsidRPr="00EC52CC">
              <w:rPr>
                <w:rFonts w:ascii="仿宋" w:eastAsia="仿宋" w:hAnsi="仿宋" w:cs="宋体" w:hint="eastAsia"/>
                <w:color w:val="000000"/>
                <w:kern w:val="0"/>
                <w:sz w:val="28"/>
                <w:szCs w:val="28"/>
              </w:rPr>
              <w:t>优化矿产资源领域政治生态法律问题研究——以山西腐败大案为例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EC52CC" w:rsidP="00CB3A75">
            <w:pPr>
              <w:widowControl/>
              <w:spacing w:line="440" w:lineRule="exact"/>
              <w:jc w:val="center"/>
              <w:rPr>
                <w:rFonts w:ascii="仿宋" w:eastAsia="仿宋" w:hAnsi="仿宋" w:cs="宋体"/>
                <w:color w:val="000000"/>
                <w:kern w:val="0"/>
                <w:sz w:val="28"/>
                <w:szCs w:val="28"/>
              </w:rPr>
            </w:pPr>
            <w:r w:rsidRPr="00EC52CC">
              <w:rPr>
                <w:rFonts w:ascii="仿宋" w:eastAsia="仿宋" w:hAnsi="仿宋" w:cs="宋体" w:hint="eastAsia"/>
                <w:color w:val="000000"/>
                <w:kern w:val="0"/>
                <w:sz w:val="28"/>
                <w:szCs w:val="28"/>
              </w:rPr>
              <w:t>王继军</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EC52CC" w:rsidP="00CB3A75">
            <w:pPr>
              <w:widowControl/>
              <w:spacing w:line="440" w:lineRule="exact"/>
              <w:jc w:val="left"/>
              <w:rPr>
                <w:rFonts w:ascii="仿宋" w:eastAsia="仿宋" w:hAnsi="仿宋" w:cs="宋体"/>
                <w:color w:val="000000"/>
                <w:kern w:val="0"/>
                <w:sz w:val="28"/>
                <w:szCs w:val="28"/>
              </w:rPr>
            </w:pPr>
            <w:r w:rsidRPr="00EC52CC">
              <w:rPr>
                <w:rFonts w:ascii="仿宋" w:eastAsia="仿宋" w:hAnsi="仿宋" w:cs="宋体" w:hint="eastAsia"/>
                <w:color w:val="000000"/>
                <w:kern w:val="0"/>
                <w:sz w:val="28"/>
                <w:szCs w:val="28"/>
              </w:rPr>
              <w:t>山西大学法学院教授</w:t>
            </w:r>
          </w:p>
        </w:tc>
      </w:tr>
      <w:tr w:rsidR="00A8212B" w:rsidRPr="004745F6" w:rsidTr="00867B41">
        <w:trPr>
          <w:trHeight w:val="907"/>
          <w:jc w:val="center"/>
        </w:trPr>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867B41" w:rsidP="00CB3A75">
            <w:pPr>
              <w:widowControl/>
              <w:spacing w:line="440" w:lineRule="exact"/>
              <w:jc w:val="center"/>
              <w:rPr>
                <w:rFonts w:ascii="仿宋" w:eastAsia="仿宋" w:hAnsi="仿宋" w:cs="宋体"/>
                <w:color w:val="000000"/>
                <w:kern w:val="0"/>
                <w:sz w:val="28"/>
                <w:szCs w:val="28"/>
              </w:rPr>
            </w:pPr>
            <w:r w:rsidRPr="00867B41">
              <w:rPr>
                <w:rFonts w:ascii="仿宋" w:eastAsia="仿宋" w:hAnsi="仿宋" w:cs="宋体"/>
                <w:color w:val="000000"/>
                <w:kern w:val="0"/>
                <w:sz w:val="28"/>
                <w:szCs w:val="28"/>
              </w:rPr>
              <w:t>CLS(2015)ZDZX</w:t>
            </w:r>
            <w:r w:rsidR="00EC52CC">
              <w:rPr>
                <w:rFonts w:ascii="仿宋" w:eastAsia="仿宋" w:hAnsi="仿宋" w:cs="宋体" w:hint="eastAsia"/>
                <w:color w:val="000000"/>
                <w:kern w:val="0"/>
                <w:sz w:val="28"/>
                <w:szCs w:val="28"/>
              </w:rPr>
              <w:t>10</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CF22FA" w:rsidP="00CB3A75">
            <w:pPr>
              <w:widowControl/>
              <w:spacing w:line="440" w:lineRule="exact"/>
              <w:jc w:val="left"/>
              <w:rPr>
                <w:rFonts w:ascii="仿宋" w:eastAsia="仿宋" w:hAnsi="仿宋" w:cs="宋体"/>
                <w:color w:val="000000"/>
                <w:kern w:val="0"/>
                <w:sz w:val="28"/>
                <w:szCs w:val="28"/>
              </w:rPr>
            </w:pPr>
            <w:r w:rsidRPr="00CF22FA">
              <w:rPr>
                <w:rFonts w:ascii="仿宋" w:eastAsia="仿宋" w:hAnsi="仿宋" w:cs="宋体" w:hint="eastAsia"/>
                <w:color w:val="000000"/>
                <w:kern w:val="0"/>
                <w:sz w:val="28"/>
                <w:szCs w:val="28"/>
              </w:rPr>
              <w:t>司法公开实施状况评估和建议</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CF22FA" w:rsidP="00CB3A75">
            <w:pPr>
              <w:widowControl/>
              <w:spacing w:line="440" w:lineRule="exact"/>
              <w:jc w:val="center"/>
              <w:rPr>
                <w:rFonts w:ascii="仿宋" w:eastAsia="仿宋" w:hAnsi="仿宋" w:cs="宋体"/>
                <w:color w:val="000000"/>
                <w:kern w:val="0"/>
                <w:sz w:val="28"/>
                <w:szCs w:val="28"/>
              </w:rPr>
            </w:pPr>
            <w:r w:rsidRPr="00CF22FA">
              <w:rPr>
                <w:rFonts w:ascii="仿宋" w:eastAsia="仿宋" w:hAnsi="仿宋" w:cs="宋体" w:hint="eastAsia"/>
                <w:color w:val="000000"/>
                <w:kern w:val="0"/>
                <w:sz w:val="28"/>
                <w:szCs w:val="28"/>
              </w:rPr>
              <w:t>高一飞</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CF22FA" w:rsidP="00CB3A75">
            <w:pPr>
              <w:widowControl/>
              <w:spacing w:line="440" w:lineRule="exact"/>
              <w:jc w:val="left"/>
              <w:rPr>
                <w:rFonts w:ascii="仿宋" w:eastAsia="仿宋" w:hAnsi="仿宋" w:cs="宋体"/>
                <w:color w:val="000000"/>
                <w:kern w:val="0"/>
                <w:sz w:val="28"/>
                <w:szCs w:val="28"/>
              </w:rPr>
            </w:pPr>
            <w:r w:rsidRPr="00CF22FA">
              <w:rPr>
                <w:rFonts w:ascii="仿宋" w:eastAsia="仿宋" w:hAnsi="仿宋" w:cs="宋体" w:hint="eastAsia"/>
                <w:color w:val="000000"/>
                <w:kern w:val="0"/>
                <w:sz w:val="28"/>
                <w:szCs w:val="28"/>
              </w:rPr>
              <w:t>西南政法大学教授</w:t>
            </w:r>
          </w:p>
        </w:tc>
      </w:tr>
      <w:tr w:rsidR="00A8212B" w:rsidRPr="004745F6" w:rsidTr="00867B41">
        <w:trPr>
          <w:trHeight w:val="907"/>
          <w:jc w:val="center"/>
        </w:trPr>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867B41" w:rsidP="00CB3A75">
            <w:pPr>
              <w:widowControl/>
              <w:spacing w:line="440" w:lineRule="exact"/>
              <w:jc w:val="center"/>
              <w:rPr>
                <w:rFonts w:ascii="仿宋" w:eastAsia="仿宋" w:hAnsi="仿宋" w:cs="宋体"/>
                <w:color w:val="000000"/>
                <w:kern w:val="0"/>
                <w:sz w:val="28"/>
                <w:szCs w:val="28"/>
              </w:rPr>
            </w:pPr>
            <w:r w:rsidRPr="00867B41">
              <w:rPr>
                <w:rFonts w:ascii="仿宋" w:eastAsia="仿宋" w:hAnsi="仿宋" w:cs="宋体"/>
                <w:color w:val="000000"/>
                <w:kern w:val="0"/>
                <w:sz w:val="28"/>
                <w:szCs w:val="28"/>
              </w:rPr>
              <w:lastRenderedPageBreak/>
              <w:t>CLS(2015)ZDZX</w:t>
            </w:r>
            <w:r w:rsidR="00820DCA">
              <w:rPr>
                <w:rFonts w:ascii="仿宋" w:eastAsia="仿宋" w:hAnsi="仿宋" w:cs="宋体" w:hint="eastAsia"/>
                <w:color w:val="000000"/>
                <w:kern w:val="0"/>
                <w:sz w:val="28"/>
                <w:szCs w:val="28"/>
              </w:rPr>
              <w:t>11</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820DCA" w:rsidP="00CB3A75">
            <w:pPr>
              <w:widowControl/>
              <w:spacing w:line="440" w:lineRule="exact"/>
              <w:jc w:val="left"/>
              <w:rPr>
                <w:rFonts w:ascii="仿宋" w:eastAsia="仿宋" w:hAnsi="仿宋" w:cs="宋体"/>
                <w:color w:val="000000"/>
                <w:kern w:val="0"/>
                <w:sz w:val="28"/>
                <w:szCs w:val="28"/>
              </w:rPr>
            </w:pPr>
            <w:r w:rsidRPr="00820DCA">
              <w:rPr>
                <w:rFonts w:ascii="仿宋" w:eastAsia="仿宋" w:hAnsi="仿宋" w:cs="宋体" w:hint="eastAsia"/>
                <w:color w:val="000000"/>
                <w:kern w:val="0"/>
                <w:sz w:val="28"/>
                <w:szCs w:val="28"/>
              </w:rPr>
              <w:t>审执分离实施方案研究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820DCA" w:rsidP="00CB3A75">
            <w:pPr>
              <w:widowControl/>
              <w:spacing w:line="440" w:lineRule="exact"/>
              <w:jc w:val="center"/>
              <w:rPr>
                <w:rFonts w:ascii="仿宋" w:eastAsia="仿宋" w:hAnsi="仿宋" w:cs="宋体"/>
                <w:color w:val="000000"/>
                <w:kern w:val="0"/>
                <w:sz w:val="28"/>
                <w:szCs w:val="28"/>
              </w:rPr>
            </w:pPr>
            <w:r w:rsidRPr="00820DCA">
              <w:rPr>
                <w:rFonts w:ascii="仿宋" w:eastAsia="仿宋" w:hAnsi="仿宋" w:cs="宋体" w:hint="eastAsia"/>
                <w:color w:val="000000"/>
                <w:kern w:val="0"/>
                <w:sz w:val="28"/>
                <w:szCs w:val="28"/>
              </w:rPr>
              <w:t>马登科</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12B" w:rsidRPr="004745F6" w:rsidRDefault="00820DCA" w:rsidP="00CB3A75">
            <w:pPr>
              <w:widowControl/>
              <w:spacing w:line="440" w:lineRule="exact"/>
              <w:jc w:val="left"/>
              <w:rPr>
                <w:rFonts w:ascii="仿宋" w:eastAsia="仿宋" w:hAnsi="仿宋" w:cs="宋体"/>
                <w:color w:val="000000"/>
                <w:kern w:val="0"/>
                <w:sz w:val="28"/>
                <w:szCs w:val="28"/>
              </w:rPr>
            </w:pPr>
            <w:r w:rsidRPr="00820DCA">
              <w:rPr>
                <w:rFonts w:ascii="仿宋" w:eastAsia="仿宋" w:hAnsi="仿宋" w:cs="宋体" w:hint="eastAsia"/>
                <w:color w:val="000000"/>
                <w:kern w:val="0"/>
                <w:sz w:val="28"/>
                <w:szCs w:val="28"/>
              </w:rPr>
              <w:t>西南政法大学诉讼法学与司法改革研究中心教授、民诉教研室主任</w:t>
            </w:r>
          </w:p>
        </w:tc>
      </w:tr>
      <w:tr w:rsidR="00C4467E" w:rsidRPr="004745F6" w:rsidTr="00867B41">
        <w:trPr>
          <w:trHeight w:val="907"/>
          <w:jc w:val="center"/>
        </w:trPr>
        <w:tc>
          <w:tcPr>
            <w:tcW w:w="2406" w:type="dxa"/>
            <w:vMerge w:val="restart"/>
            <w:shd w:val="clear" w:color="auto" w:fill="auto"/>
            <w:vAlign w:val="center"/>
            <w:hideMark/>
          </w:tcPr>
          <w:p w:rsidR="00C4467E" w:rsidRPr="004745F6" w:rsidRDefault="00867B41" w:rsidP="00B940FA">
            <w:pPr>
              <w:widowControl/>
              <w:spacing w:line="440" w:lineRule="exact"/>
              <w:jc w:val="center"/>
              <w:rPr>
                <w:rFonts w:ascii="仿宋" w:eastAsia="仿宋" w:hAnsi="仿宋" w:cs="宋体"/>
                <w:color w:val="000000"/>
                <w:kern w:val="0"/>
                <w:sz w:val="28"/>
                <w:szCs w:val="28"/>
              </w:rPr>
            </w:pPr>
            <w:r w:rsidRPr="00867B41">
              <w:rPr>
                <w:rFonts w:ascii="仿宋" w:eastAsia="仿宋" w:hAnsi="仿宋" w:cs="宋体"/>
                <w:color w:val="000000"/>
                <w:kern w:val="0"/>
                <w:sz w:val="28"/>
                <w:szCs w:val="28"/>
              </w:rPr>
              <w:t>CLS(2015)ZDZX</w:t>
            </w:r>
            <w:r w:rsidR="00820DCA">
              <w:rPr>
                <w:rFonts w:ascii="仿宋" w:eastAsia="仿宋" w:hAnsi="仿宋" w:cs="宋体" w:hint="eastAsia"/>
                <w:color w:val="000000"/>
                <w:kern w:val="0"/>
                <w:sz w:val="28"/>
                <w:szCs w:val="28"/>
              </w:rPr>
              <w:t>12</w:t>
            </w:r>
          </w:p>
        </w:tc>
        <w:tc>
          <w:tcPr>
            <w:tcW w:w="3787" w:type="dxa"/>
            <w:vMerge w:val="restart"/>
            <w:shd w:val="clear" w:color="auto" w:fill="auto"/>
            <w:vAlign w:val="center"/>
            <w:hideMark/>
          </w:tcPr>
          <w:p w:rsidR="00C4467E" w:rsidRPr="004745F6" w:rsidRDefault="00820DCA" w:rsidP="00B940FA">
            <w:pPr>
              <w:widowControl/>
              <w:spacing w:line="440" w:lineRule="exact"/>
              <w:jc w:val="left"/>
              <w:rPr>
                <w:rFonts w:ascii="仿宋" w:eastAsia="仿宋" w:hAnsi="仿宋" w:cs="宋体"/>
                <w:color w:val="000000"/>
                <w:kern w:val="0"/>
                <w:sz w:val="28"/>
                <w:szCs w:val="28"/>
              </w:rPr>
            </w:pPr>
            <w:r w:rsidRPr="00820DCA">
              <w:rPr>
                <w:rFonts w:ascii="仿宋" w:eastAsia="仿宋" w:hAnsi="仿宋" w:cs="宋体" w:hint="eastAsia"/>
                <w:color w:val="000000"/>
                <w:kern w:val="0"/>
                <w:sz w:val="28"/>
                <w:szCs w:val="28"/>
              </w:rPr>
              <w:t>审判权和执行权相分离研究</w:t>
            </w:r>
          </w:p>
        </w:tc>
        <w:tc>
          <w:tcPr>
            <w:tcW w:w="1134" w:type="dxa"/>
            <w:vMerge w:val="restart"/>
            <w:shd w:val="clear" w:color="auto" w:fill="auto"/>
            <w:vAlign w:val="center"/>
            <w:hideMark/>
          </w:tcPr>
          <w:p w:rsidR="00C4467E" w:rsidRPr="004745F6" w:rsidRDefault="00820DCA" w:rsidP="00B940FA">
            <w:pPr>
              <w:widowControl/>
              <w:spacing w:line="440" w:lineRule="exact"/>
              <w:jc w:val="center"/>
              <w:rPr>
                <w:rFonts w:ascii="仿宋" w:eastAsia="仿宋" w:hAnsi="仿宋" w:cs="宋体"/>
                <w:color w:val="000000"/>
                <w:kern w:val="0"/>
                <w:sz w:val="28"/>
                <w:szCs w:val="28"/>
              </w:rPr>
            </w:pPr>
            <w:r w:rsidRPr="00820DCA">
              <w:rPr>
                <w:rFonts w:ascii="仿宋" w:eastAsia="仿宋" w:hAnsi="仿宋" w:cs="宋体" w:hint="eastAsia"/>
                <w:color w:val="000000"/>
                <w:kern w:val="0"/>
                <w:sz w:val="28"/>
                <w:szCs w:val="28"/>
              </w:rPr>
              <w:t>江必新</w:t>
            </w:r>
          </w:p>
          <w:p w:rsidR="00C4467E" w:rsidRPr="004745F6" w:rsidRDefault="00820DCA" w:rsidP="00B940FA">
            <w:pPr>
              <w:spacing w:line="440" w:lineRule="exact"/>
              <w:jc w:val="center"/>
              <w:rPr>
                <w:rFonts w:ascii="仿宋" w:eastAsia="仿宋" w:hAnsi="仿宋" w:cs="宋体"/>
                <w:color w:val="000000"/>
                <w:kern w:val="0"/>
                <w:sz w:val="28"/>
                <w:szCs w:val="28"/>
              </w:rPr>
            </w:pPr>
            <w:r w:rsidRPr="00820DCA">
              <w:rPr>
                <w:rFonts w:ascii="仿宋" w:eastAsia="仿宋" w:hAnsi="仿宋" w:cs="宋体" w:hint="eastAsia"/>
                <w:color w:val="000000"/>
                <w:kern w:val="0"/>
                <w:sz w:val="28"/>
                <w:szCs w:val="28"/>
              </w:rPr>
              <w:t>刘贵祥</w:t>
            </w:r>
          </w:p>
        </w:tc>
        <w:tc>
          <w:tcPr>
            <w:tcW w:w="3159" w:type="dxa"/>
            <w:shd w:val="clear" w:color="auto" w:fill="auto"/>
            <w:vAlign w:val="center"/>
            <w:hideMark/>
          </w:tcPr>
          <w:p w:rsidR="00C4467E" w:rsidRPr="004745F6" w:rsidRDefault="00820DCA" w:rsidP="00B940FA">
            <w:pPr>
              <w:widowControl/>
              <w:spacing w:line="440" w:lineRule="exact"/>
              <w:jc w:val="left"/>
              <w:rPr>
                <w:rFonts w:ascii="仿宋" w:eastAsia="仿宋" w:hAnsi="仿宋" w:cs="宋体"/>
                <w:color w:val="000000"/>
                <w:kern w:val="0"/>
                <w:sz w:val="28"/>
                <w:szCs w:val="28"/>
              </w:rPr>
            </w:pPr>
            <w:r w:rsidRPr="00820DCA">
              <w:rPr>
                <w:rFonts w:ascii="仿宋" w:eastAsia="仿宋" w:hAnsi="仿宋" w:cs="宋体" w:hint="eastAsia"/>
                <w:color w:val="000000"/>
                <w:kern w:val="0"/>
                <w:sz w:val="28"/>
                <w:szCs w:val="28"/>
              </w:rPr>
              <w:t>最高人民法院副院长</w:t>
            </w:r>
          </w:p>
        </w:tc>
      </w:tr>
      <w:tr w:rsidR="00C4467E" w:rsidRPr="004745F6" w:rsidTr="00867B41">
        <w:trPr>
          <w:trHeight w:val="907"/>
          <w:jc w:val="center"/>
        </w:trPr>
        <w:tc>
          <w:tcPr>
            <w:tcW w:w="2406" w:type="dxa"/>
            <w:vMerge/>
            <w:vAlign w:val="center"/>
            <w:hideMark/>
          </w:tcPr>
          <w:p w:rsidR="00C4467E" w:rsidRPr="004745F6" w:rsidRDefault="00C4467E" w:rsidP="00B940FA">
            <w:pPr>
              <w:widowControl/>
              <w:spacing w:line="440" w:lineRule="exact"/>
              <w:jc w:val="left"/>
              <w:rPr>
                <w:rFonts w:ascii="仿宋" w:eastAsia="仿宋" w:hAnsi="仿宋" w:cs="宋体"/>
                <w:color w:val="000000"/>
                <w:kern w:val="0"/>
                <w:sz w:val="28"/>
                <w:szCs w:val="28"/>
              </w:rPr>
            </w:pPr>
          </w:p>
        </w:tc>
        <w:tc>
          <w:tcPr>
            <w:tcW w:w="3787" w:type="dxa"/>
            <w:vMerge/>
            <w:vAlign w:val="center"/>
            <w:hideMark/>
          </w:tcPr>
          <w:p w:rsidR="00C4467E" w:rsidRPr="004745F6" w:rsidRDefault="00C4467E" w:rsidP="00B940FA">
            <w:pPr>
              <w:widowControl/>
              <w:spacing w:line="440" w:lineRule="exact"/>
              <w:jc w:val="left"/>
              <w:rPr>
                <w:rFonts w:ascii="仿宋" w:eastAsia="仿宋" w:hAnsi="仿宋" w:cs="宋体"/>
                <w:color w:val="000000"/>
                <w:kern w:val="0"/>
                <w:sz w:val="28"/>
                <w:szCs w:val="28"/>
              </w:rPr>
            </w:pPr>
          </w:p>
        </w:tc>
        <w:tc>
          <w:tcPr>
            <w:tcW w:w="1134" w:type="dxa"/>
            <w:vMerge/>
            <w:shd w:val="clear" w:color="auto" w:fill="auto"/>
            <w:vAlign w:val="center"/>
            <w:hideMark/>
          </w:tcPr>
          <w:p w:rsidR="00C4467E" w:rsidRPr="004745F6" w:rsidRDefault="00C4467E" w:rsidP="00B940FA">
            <w:pPr>
              <w:widowControl/>
              <w:spacing w:line="440" w:lineRule="exact"/>
              <w:jc w:val="center"/>
              <w:rPr>
                <w:rFonts w:ascii="仿宋" w:eastAsia="仿宋" w:hAnsi="仿宋" w:cs="宋体"/>
                <w:color w:val="000000"/>
                <w:kern w:val="0"/>
                <w:sz w:val="28"/>
                <w:szCs w:val="28"/>
              </w:rPr>
            </w:pPr>
          </w:p>
        </w:tc>
        <w:tc>
          <w:tcPr>
            <w:tcW w:w="3159" w:type="dxa"/>
            <w:shd w:val="clear" w:color="auto" w:fill="auto"/>
            <w:vAlign w:val="center"/>
            <w:hideMark/>
          </w:tcPr>
          <w:p w:rsidR="00C4467E" w:rsidRPr="004745F6" w:rsidRDefault="00820DCA" w:rsidP="00B940FA">
            <w:pPr>
              <w:widowControl/>
              <w:spacing w:line="440" w:lineRule="exact"/>
              <w:jc w:val="left"/>
              <w:rPr>
                <w:rFonts w:ascii="仿宋" w:eastAsia="仿宋" w:hAnsi="仿宋" w:cs="宋体"/>
                <w:color w:val="000000"/>
                <w:kern w:val="0"/>
                <w:sz w:val="28"/>
                <w:szCs w:val="28"/>
              </w:rPr>
            </w:pPr>
            <w:r w:rsidRPr="00820DCA">
              <w:rPr>
                <w:rFonts w:ascii="仿宋" w:eastAsia="仿宋" w:hAnsi="仿宋" w:cs="宋体" w:hint="eastAsia"/>
                <w:color w:val="000000"/>
                <w:kern w:val="0"/>
                <w:sz w:val="28"/>
                <w:szCs w:val="28"/>
              </w:rPr>
              <w:t>最高人民法院审判委员会专职委员、执行局局长</w:t>
            </w:r>
          </w:p>
        </w:tc>
      </w:tr>
      <w:tr w:rsidR="004745F6" w:rsidRPr="004745F6" w:rsidTr="00867B41">
        <w:trPr>
          <w:trHeight w:val="907"/>
          <w:jc w:val="center"/>
        </w:trPr>
        <w:tc>
          <w:tcPr>
            <w:tcW w:w="2406" w:type="dxa"/>
            <w:shd w:val="clear" w:color="auto" w:fill="auto"/>
            <w:vAlign w:val="center"/>
            <w:hideMark/>
          </w:tcPr>
          <w:p w:rsidR="004745F6" w:rsidRPr="004745F6" w:rsidRDefault="00867B41" w:rsidP="00B940FA">
            <w:pPr>
              <w:widowControl/>
              <w:spacing w:line="440" w:lineRule="exact"/>
              <w:jc w:val="center"/>
              <w:rPr>
                <w:rFonts w:ascii="仿宋" w:eastAsia="仿宋" w:hAnsi="仿宋" w:cs="宋体"/>
                <w:color w:val="000000"/>
                <w:kern w:val="0"/>
                <w:sz w:val="28"/>
                <w:szCs w:val="28"/>
              </w:rPr>
            </w:pPr>
            <w:r w:rsidRPr="00867B41">
              <w:rPr>
                <w:rFonts w:ascii="仿宋" w:eastAsia="仿宋" w:hAnsi="仿宋" w:cs="宋体"/>
                <w:color w:val="000000"/>
                <w:kern w:val="0"/>
                <w:sz w:val="28"/>
                <w:szCs w:val="28"/>
              </w:rPr>
              <w:t>CLS(2015)ZDZX</w:t>
            </w:r>
            <w:r w:rsidR="00820DCA">
              <w:rPr>
                <w:rFonts w:ascii="仿宋" w:eastAsia="仿宋" w:hAnsi="仿宋" w:cs="宋体" w:hint="eastAsia"/>
                <w:color w:val="000000"/>
                <w:kern w:val="0"/>
                <w:sz w:val="28"/>
                <w:szCs w:val="28"/>
              </w:rPr>
              <w:t>13</w:t>
            </w:r>
          </w:p>
        </w:tc>
        <w:tc>
          <w:tcPr>
            <w:tcW w:w="3787" w:type="dxa"/>
            <w:shd w:val="clear" w:color="auto" w:fill="auto"/>
            <w:vAlign w:val="center"/>
            <w:hideMark/>
          </w:tcPr>
          <w:p w:rsidR="004745F6" w:rsidRPr="004745F6" w:rsidRDefault="00C15FA6" w:rsidP="00B940FA">
            <w:pPr>
              <w:widowControl/>
              <w:spacing w:line="440" w:lineRule="exact"/>
              <w:jc w:val="left"/>
              <w:rPr>
                <w:rFonts w:ascii="仿宋" w:eastAsia="仿宋" w:hAnsi="仿宋" w:cs="宋体"/>
                <w:color w:val="000000"/>
                <w:kern w:val="0"/>
                <w:sz w:val="28"/>
                <w:szCs w:val="28"/>
              </w:rPr>
            </w:pPr>
            <w:r w:rsidRPr="00C15FA6">
              <w:rPr>
                <w:rFonts w:ascii="仿宋" w:eastAsia="仿宋" w:hAnsi="仿宋" w:cs="宋体" w:hint="eastAsia"/>
                <w:color w:val="000000"/>
                <w:kern w:val="0"/>
                <w:sz w:val="28"/>
                <w:szCs w:val="28"/>
              </w:rPr>
              <w:t>推进以审判为中心的诉讼制度改革研究</w:t>
            </w:r>
          </w:p>
        </w:tc>
        <w:tc>
          <w:tcPr>
            <w:tcW w:w="1134" w:type="dxa"/>
            <w:shd w:val="clear" w:color="auto" w:fill="auto"/>
            <w:vAlign w:val="center"/>
            <w:hideMark/>
          </w:tcPr>
          <w:p w:rsidR="004745F6" w:rsidRPr="004745F6" w:rsidRDefault="00C15FA6" w:rsidP="00B940FA">
            <w:pPr>
              <w:widowControl/>
              <w:spacing w:line="440" w:lineRule="exact"/>
              <w:jc w:val="center"/>
              <w:rPr>
                <w:rFonts w:ascii="仿宋" w:eastAsia="仿宋" w:hAnsi="仿宋" w:cs="宋体"/>
                <w:color w:val="000000"/>
                <w:kern w:val="0"/>
                <w:sz w:val="28"/>
                <w:szCs w:val="28"/>
              </w:rPr>
            </w:pPr>
            <w:r w:rsidRPr="00C15FA6">
              <w:rPr>
                <w:rFonts w:ascii="仿宋" w:eastAsia="仿宋" w:hAnsi="仿宋" w:cs="宋体" w:hint="eastAsia"/>
                <w:color w:val="000000"/>
                <w:kern w:val="0"/>
                <w:sz w:val="28"/>
                <w:szCs w:val="28"/>
              </w:rPr>
              <w:t>卞建林</w:t>
            </w:r>
          </w:p>
        </w:tc>
        <w:tc>
          <w:tcPr>
            <w:tcW w:w="3159" w:type="dxa"/>
            <w:shd w:val="clear" w:color="auto" w:fill="auto"/>
            <w:vAlign w:val="center"/>
            <w:hideMark/>
          </w:tcPr>
          <w:p w:rsidR="004745F6" w:rsidRPr="004745F6" w:rsidRDefault="00C15FA6" w:rsidP="00B940FA">
            <w:pPr>
              <w:widowControl/>
              <w:spacing w:line="440" w:lineRule="exact"/>
              <w:jc w:val="left"/>
              <w:rPr>
                <w:rFonts w:ascii="仿宋" w:eastAsia="仿宋" w:hAnsi="仿宋" w:cs="宋体"/>
                <w:color w:val="000000"/>
                <w:kern w:val="0"/>
                <w:sz w:val="28"/>
                <w:szCs w:val="28"/>
              </w:rPr>
            </w:pPr>
            <w:r w:rsidRPr="00C15FA6">
              <w:rPr>
                <w:rFonts w:ascii="仿宋" w:eastAsia="仿宋" w:hAnsi="仿宋" w:cs="宋体" w:hint="eastAsia"/>
                <w:color w:val="000000"/>
                <w:kern w:val="0"/>
                <w:sz w:val="28"/>
                <w:szCs w:val="28"/>
              </w:rPr>
              <w:t>中国政法大学诉讼法学研究院院长、教授</w:t>
            </w:r>
          </w:p>
        </w:tc>
      </w:tr>
      <w:tr w:rsidR="00820DCA" w:rsidRPr="004745F6" w:rsidTr="00867B41">
        <w:trPr>
          <w:trHeight w:val="907"/>
          <w:jc w:val="center"/>
        </w:trPr>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867B41" w:rsidP="00CB3A75">
            <w:pPr>
              <w:widowControl/>
              <w:spacing w:line="440" w:lineRule="exact"/>
              <w:jc w:val="center"/>
              <w:rPr>
                <w:rFonts w:ascii="仿宋" w:eastAsia="仿宋" w:hAnsi="仿宋" w:cs="宋体"/>
                <w:color w:val="000000"/>
                <w:kern w:val="0"/>
                <w:sz w:val="28"/>
                <w:szCs w:val="28"/>
              </w:rPr>
            </w:pPr>
            <w:r w:rsidRPr="00867B41">
              <w:rPr>
                <w:rFonts w:ascii="仿宋" w:eastAsia="仿宋" w:hAnsi="仿宋" w:cs="宋体"/>
                <w:color w:val="000000"/>
                <w:kern w:val="0"/>
                <w:sz w:val="28"/>
                <w:szCs w:val="28"/>
              </w:rPr>
              <w:t>CLS(2015)ZDZX</w:t>
            </w:r>
            <w:r w:rsidR="00C15FA6">
              <w:rPr>
                <w:rFonts w:ascii="仿宋" w:eastAsia="仿宋" w:hAnsi="仿宋" w:cs="宋体" w:hint="eastAsia"/>
                <w:color w:val="000000"/>
                <w:kern w:val="0"/>
                <w:sz w:val="28"/>
                <w:szCs w:val="28"/>
              </w:rPr>
              <w:t>14</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C15FA6" w:rsidP="00CB3A75">
            <w:pPr>
              <w:widowControl/>
              <w:spacing w:line="440" w:lineRule="exact"/>
              <w:jc w:val="left"/>
              <w:rPr>
                <w:rFonts w:ascii="仿宋" w:eastAsia="仿宋" w:hAnsi="仿宋" w:cs="宋体"/>
                <w:color w:val="000000"/>
                <w:kern w:val="0"/>
                <w:sz w:val="28"/>
                <w:szCs w:val="28"/>
              </w:rPr>
            </w:pPr>
            <w:r w:rsidRPr="00C15FA6">
              <w:rPr>
                <w:rFonts w:ascii="仿宋" w:eastAsia="仿宋" w:hAnsi="仿宋" w:cs="宋体" w:hint="eastAsia"/>
                <w:color w:val="000000"/>
                <w:kern w:val="0"/>
                <w:sz w:val="28"/>
                <w:szCs w:val="28"/>
              </w:rPr>
              <w:t>审判中心主义视野下的诉讼制度完善</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C15FA6" w:rsidP="00CB3A75">
            <w:pPr>
              <w:widowControl/>
              <w:spacing w:line="440" w:lineRule="exact"/>
              <w:jc w:val="center"/>
              <w:rPr>
                <w:rFonts w:ascii="仿宋" w:eastAsia="仿宋" w:hAnsi="仿宋" w:cs="宋体"/>
                <w:color w:val="000000"/>
                <w:kern w:val="0"/>
                <w:sz w:val="28"/>
                <w:szCs w:val="28"/>
              </w:rPr>
            </w:pPr>
            <w:r w:rsidRPr="00C15FA6">
              <w:rPr>
                <w:rFonts w:ascii="仿宋" w:eastAsia="仿宋" w:hAnsi="仿宋" w:cs="宋体" w:hint="eastAsia"/>
                <w:color w:val="000000"/>
                <w:kern w:val="0"/>
                <w:sz w:val="28"/>
                <w:szCs w:val="28"/>
              </w:rPr>
              <w:t>胡  铭</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C15FA6" w:rsidP="00CB3A75">
            <w:pPr>
              <w:widowControl/>
              <w:spacing w:line="440" w:lineRule="exact"/>
              <w:jc w:val="left"/>
              <w:rPr>
                <w:rFonts w:ascii="仿宋" w:eastAsia="仿宋" w:hAnsi="仿宋" w:cs="宋体"/>
                <w:color w:val="000000"/>
                <w:kern w:val="0"/>
                <w:sz w:val="28"/>
                <w:szCs w:val="28"/>
              </w:rPr>
            </w:pPr>
            <w:r w:rsidRPr="00C15FA6">
              <w:rPr>
                <w:rFonts w:ascii="仿宋" w:eastAsia="仿宋" w:hAnsi="仿宋" w:cs="宋体" w:hint="eastAsia"/>
                <w:color w:val="000000"/>
                <w:kern w:val="0"/>
                <w:sz w:val="28"/>
                <w:szCs w:val="28"/>
              </w:rPr>
              <w:t>浙江大学光华法学院副院长、教授</w:t>
            </w:r>
          </w:p>
        </w:tc>
      </w:tr>
      <w:tr w:rsidR="00820DCA" w:rsidRPr="004745F6" w:rsidTr="00867B41">
        <w:trPr>
          <w:trHeight w:val="907"/>
          <w:jc w:val="center"/>
        </w:trPr>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867B41" w:rsidP="00CB3A75">
            <w:pPr>
              <w:widowControl/>
              <w:spacing w:line="440" w:lineRule="exact"/>
              <w:jc w:val="center"/>
              <w:rPr>
                <w:rFonts w:ascii="仿宋" w:eastAsia="仿宋" w:hAnsi="仿宋" w:cs="宋体"/>
                <w:color w:val="000000"/>
                <w:kern w:val="0"/>
                <w:sz w:val="28"/>
                <w:szCs w:val="28"/>
              </w:rPr>
            </w:pPr>
            <w:r w:rsidRPr="00867B41">
              <w:rPr>
                <w:rFonts w:ascii="仿宋" w:eastAsia="仿宋" w:hAnsi="仿宋" w:cs="宋体"/>
                <w:color w:val="000000"/>
                <w:kern w:val="0"/>
                <w:sz w:val="28"/>
                <w:szCs w:val="28"/>
              </w:rPr>
              <w:t>CLS(2015)ZDZX</w:t>
            </w:r>
            <w:r w:rsidR="00C15FA6">
              <w:rPr>
                <w:rFonts w:ascii="仿宋" w:eastAsia="仿宋" w:hAnsi="仿宋" w:cs="宋体" w:hint="eastAsia"/>
                <w:color w:val="000000"/>
                <w:kern w:val="0"/>
                <w:sz w:val="28"/>
                <w:szCs w:val="28"/>
              </w:rPr>
              <w:t>15</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C15FA6" w:rsidP="00CB3A75">
            <w:pPr>
              <w:widowControl/>
              <w:spacing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最高人民法院巡回法庭制度研究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C15FA6" w:rsidP="00CB3A75">
            <w:pPr>
              <w:widowControl/>
              <w:spacing w:line="440" w:lineRule="exact"/>
              <w:jc w:val="center"/>
              <w:rPr>
                <w:rFonts w:ascii="仿宋" w:eastAsia="仿宋" w:hAnsi="仿宋" w:cs="宋体"/>
                <w:color w:val="000000"/>
                <w:kern w:val="0"/>
                <w:sz w:val="28"/>
                <w:szCs w:val="28"/>
              </w:rPr>
            </w:pPr>
            <w:r w:rsidRPr="00C15FA6">
              <w:rPr>
                <w:rFonts w:ascii="仿宋" w:eastAsia="仿宋" w:hAnsi="仿宋" w:cs="宋体" w:hint="eastAsia"/>
                <w:color w:val="000000"/>
                <w:kern w:val="0"/>
                <w:sz w:val="28"/>
                <w:szCs w:val="28"/>
              </w:rPr>
              <w:t>杨秀清</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C15FA6" w:rsidP="00CB3A75">
            <w:pPr>
              <w:widowControl/>
              <w:spacing w:line="440" w:lineRule="exact"/>
              <w:jc w:val="left"/>
              <w:rPr>
                <w:rFonts w:ascii="仿宋" w:eastAsia="仿宋" w:hAnsi="仿宋" w:cs="宋体"/>
                <w:color w:val="000000"/>
                <w:kern w:val="0"/>
                <w:sz w:val="28"/>
                <w:szCs w:val="28"/>
              </w:rPr>
            </w:pPr>
            <w:r w:rsidRPr="00C15FA6">
              <w:rPr>
                <w:rFonts w:ascii="仿宋" w:eastAsia="仿宋" w:hAnsi="仿宋" w:cs="宋体" w:hint="eastAsia"/>
                <w:color w:val="000000"/>
                <w:kern w:val="0"/>
                <w:sz w:val="28"/>
                <w:szCs w:val="28"/>
              </w:rPr>
              <w:t>中国政法</w:t>
            </w:r>
            <w:proofErr w:type="gramStart"/>
            <w:r w:rsidRPr="00C15FA6">
              <w:rPr>
                <w:rFonts w:ascii="仿宋" w:eastAsia="仿宋" w:hAnsi="仿宋" w:cs="宋体" w:hint="eastAsia"/>
                <w:color w:val="000000"/>
                <w:kern w:val="0"/>
                <w:sz w:val="28"/>
                <w:szCs w:val="28"/>
              </w:rPr>
              <w:t>大学民商经济</w:t>
            </w:r>
            <w:proofErr w:type="gramEnd"/>
            <w:r w:rsidRPr="00C15FA6">
              <w:rPr>
                <w:rFonts w:ascii="仿宋" w:eastAsia="仿宋" w:hAnsi="仿宋" w:cs="宋体" w:hint="eastAsia"/>
                <w:color w:val="000000"/>
                <w:kern w:val="0"/>
                <w:sz w:val="28"/>
                <w:szCs w:val="28"/>
              </w:rPr>
              <w:t>法学院副院长、教授</w:t>
            </w:r>
          </w:p>
        </w:tc>
      </w:tr>
      <w:tr w:rsidR="00820DCA" w:rsidRPr="004745F6" w:rsidTr="00867B41">
        <w:trPr>
          <w:trHeight w:val="907"/>
          <w:jc w:val="center"/>
        </w:trPr>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867B41" w:rsidP="00CB3A75">
            <w:pPr>
              <w:widowControl/>
              <w:spacing w:line="440" w:lineRule="exact"/>
              <w:jc w:val="center"/>
              <w:rPr>
                <w:rFonts w:ascii="仿宋" w:eastAsia="仿宋" w:hAnsi="仿宋" w:cs="宋体"/>
                <w:color w:val="000000"/>
                <w:kern w:val="0"/>
                <w:sz w:val="28"/>
                <w:szCs w:val="28"/>
              </w:rPr>
            </w:pPr>
            <w:r w:rsidRPr="00867B41">
              <w:rPr>
                <w:rFonts w:ascii="仿宋" w:eastAsia="仿宋" w:hAnsi="仿宋" w:cs="宋体"/>
                <w:color w:val="000000"/>
                <w:kern w:val="0"/>
                <w:sz w:val="28"/>
                <w:szCs w:val="28"/>
              </w:rPr>
              <w:t>CLS(2015)ZDZX</w:t>
            </w:r>
            <w:r w:rsidR="00674119">
              <w:rPr>
                <w:rFonts w:ascii="仿宋" w:eastAsia="仿宋" w:hAnsi="仿宋" w:cs="宋体" w:hint="eastAsia"/>
                <w:color w:val="000000"/>
                <w:kern w:val="0"/>
                <w:sz w:val="28"/>
                <w:szCs w:val="28"/>
              </w:rPr>
              <w:t>16</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left"/>
              <w:rPr>
                <w:rFonts w:ascii="仿宋" w:eastAsia="仿宋" w:hAnsi="仿宋" w:cs="宋体"/>
                <w:color w:val="000000"/>
                <w:kern w:val="0"/>
                <w:sz w:val="28"/>
                <w:szCs w:val="28"/>
              </w:rPr>
            </w:pPr>
            <w:r w:rsidRPr="00674119">
              <w:rPr>
                <w:rFonts w:ascii="仿宋" w:eastAsia="仿宋" w:hAnsi="仿宋" w:cs="宋体" w:hint="eastAsia"/>
                <w:color w:val="000000"/>
                <w:kern w:val="0"/>
                <w:sz w:val="28"/>
                <w:szCs w:val="28"/>
              </w:rPr>
              <w:t>行政执法的检察监督机制研究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center"/>
              <w:rPr>
                <w:rFonts w:ascii="仿宋" w:eastAsia="仿宋" w:hAnsi="仿宋" w:cs="宋体"/>
                <w:color w:val="000000"/>
                <w:kern w:val="0"/>
                <w:sz w:val="28"/>
                <w:szCs w:val="28"/>
              </w:rPr>
            </w:pPr>
            <w:r w:rsidRPr="00674119">
              <w:rPr>
                <w:rFonts w:ascii="仿宋" w:eastAsia="仿宋" w:hAnsi="仿宋" w:cs="宋体" w:hint="eastAsia"/>
                <w:color w:val="000000"/>
                <w:kern w:val="0"/>
                <w:sz w:val="28"/>
                <w:szCs w:val="28"/>
              </w:rPr>
              <w:t>谢鹏程</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left"/>
              <w:rPr>
                <w:rFonts w:ascii="仿宋" w:eastAsia="仿宋" w:hAnsi="仿宋" w:cs="宋体"/>
                <w:color w:val="000000"/>
                <w:kern w:val="0"/>
                <w:sz w:val="28"/>
                <w:szCs w:val="28"/>
              </w:rPr>
            </w:pPr>
            <w:r w:rsidRPr="00674119">
              <w:rPr>
                <w:rFonts w:ascii="仿宋" w:eastAsia="仿宋" w:hAnsi="仿宋" w:cs="宋体" w:hint="eastAsia"/>
                <w:color w:val="000000"/>
                <w:kern w:val="0"/>
                <w:sz w:val="28"/>
                <w:szCs w:val="28"/>
              </w:rPr>
              <w:t>最高人民检察院检察理论研究所副所长、研究员</w:t>
            </w:r>
          </w:p>
        </w:tc>
      </w:tr>
      <w:tr w:rsidR="00820DCA" w:rsidRPr="004745F6" w:rsidTr="00867B41">
        <w:trPr>
          <w:trHeight w:val="907"/>
          <w:jc w:val="center"/>
        </w:trPr>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867B41" w:rsidP="00CB3A75">
            <w:pPr>
              <w:widowControl/>
              <w:spacing w:line="440" w:lineRule="exact"/>
              <w:jc w:val="center"/>
              <w:rPr>
                <w:rFonts w:ascii="仿宋" w:eastAsia="仿宋" w:hAnsi="仿宋" w:cs="宋体"/>
                <w:color w:val="000000"/>
                <w:kern w:val="0"/>
                <w:sz w:val="28"/>
                <w:szCs w:val="28"/>
              </w:rPr>
            </w:pPr>
            <w:r w:rsidRPr="00867B41">
              <w:rPr>
                <w:rFonts w:ascii="仿宋" w:eastAsia="仿宋" w:hAnsi="仿宋" w:cs="宋体"/>
                <w:color w:val="000000"/>
                <w:kern w:val="0"/>
                <w:sz w:val="28"/>
                <w:szCs w:val="28"/>
              </w:rPr>
              <w:t>CLS(2015)ZDZX</w:t>
            </w:r>
            <w:r w:rsidR="00674119">
              <w:rPr>
                <w:rFonts w:ascii="仿宋" w:eastAsia="仿宋" w:hAnsi="仿宋" w:cs="宋体" w:hint="eastAsia"/>
                <w:color w:val="000000"/>
                <w:kern w:val="0"/>
                <w:sz w:val="28"/>
                <w:szCs w:val="28"/>
              </w:rPr>
              <w:t>17</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left"/>
              <w:rPr>
                <w:rFonts w:ascii="仿宋" w:eastAsia="仿宋" w:hAnsi="仿宋" w:cs="宋体"/>
                <w:color w:val="000000"/>
                <w:kern w:val="0"/>
                <w:sz w:val="28"/>
                <w:szCs w:val="28"/>
              </w:rPr>
            </w:pPr>
            <w:r w:rsidRPr="00674119">
              <w:rPr>
                <w:rFonts w:ascii="仿宋" w:eastAsia="仿宋" w:hAnsi="仿宋" w:cs="宋体" w:hint="eastAsia"/>
                <w:color w:val="000000"/>
                <w:kern w:val="0"/>
                <w:sz w:val="28"/>
                <w:szCs w:val="28"/>
              </w:rPr>
              <w:t>建立健全司法人员履行法定职责保护机制和错案责任追究</w:t>
            </w:r>
            <w:proofErr w:type="gramStart"/>
            <w:r w:rsidRPr="00674119">
              <w:rPr>
                <w:rFonts w:ascii="仿宋" w:eastAsia="仿宋" w:hAnsi="仿宋" w:cs="宋体" w:hint="eastAsia"/>
                <w:color w:val="000000"/>
                <w:kern w:val="0"/>
                <w:sz w:val="28"/>
                <w:szCs w:val="28"/>
              </w:rPr>
              <w:t>制研究</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center"/>
              <w:rPr>
                <w:rFonts w:ascii="仿宋" w:eastAsia="仿宋" w:hAnsi="仿宋" w:cs="宋体"/>
                <w:color w:val="000000"/>
                <w:kern w:val="0"/>
                <w:sz w:val="28"/>
                <w:szCs w:val="28"/>
              </w:rPr>
            </w:pPr>
            <w:r w:rsidRPr="00674119">
              <w:rPr>
                <w:rFonts w:ascii="仿宋" w:eastAsia="仿宋" w:hAnsi="仿宋" w:cs="宋体" w:hint="eastAsia"/>
                <w:color w:val="000000"/>
                <w:kern w:val="0"/>
                <w:sz w:val="28"/>
                <w:szCs w:val="28"/>
              </w:rPr>
              <w:t>王永杰</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left"/>
              <w:rPr>
                <w:rFonts w:ascii="仿宋" w:eastAsia="仿宋" w:hAnsi="仿宋" w:cs="宋体"/>
                <w:color w:val="000000"/>
                <w:kern w:val="0"/>
                <w:sz w:val="28"/>
                <w:szCs w:val="28"/>
              </w:rPr>
            </w:pPr>
            <w:r w:rsidRPr="00674119">
              <w:rPr>
                <w:rFonts w:ascii="仿宋" w:eastAsia="仿宋" w:hAnsi="仿宋" w:cs="宋体" w:hint="eastAsia"/>
                <w:color w:val="000000"/>
                <w:kern w:val="0"/>
                <w:sz w:val="28"/>
                <w:szCs w:val="28"/>
              </w:rPr>
              <w:t>华东政法大学科学研究院副院长、教授</w:t>
            </w:r>
          </w:p>
        </w:tc>
      </w:tr>
      <w:tr w:rsidR="00820DCA" w:rsidRPr="004745F6" w:rsidTr="00867B41">
        <w:trPr>
          <w:trHeight w:val="907"/>
          <w:jc w:val="center"/>
        </w:trPr>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867B41" w:rsidP="00CB3A75">
            <w:pPr>
              <w:widowControl/>
              <w:spacing w:line="440" w:lineRule="exact"/>
              <w:jc w:val="center"/>
              <w:rPr>
                <w:rFonts w:ascii="仿宋" w:eastAsia="仿宋" w:hAnsi="仿宋" w:cs="宋体"/>
                <w:color w:val="000000"/>
                <w:kern w:val="0"/>
                <w:sz w:val="28"/>
                <w:szCs w:val="28"/>
              </w:rPr>
            </w:pPr>
            <w:r w:rsidRPr="00867B41">
              <w:rPr>
                <w:rFonts w:ascii="仿宋" w:eastAsia="仿宋" w:hAnsi="仿宋" w:cs="宋体"/>
                <w:color w:val="000000"/>
                <w:kern w:val="0"/>
                <w:sz w:val="28"/>
                <w:szCs w:val="28"/>
              </w:rPr>
              <w:t>CLS(2015)ZDZX</w:t>
            </w:r>
            <w:r w:rsidR="00674119">
              <w:rPr>
                <w:rFonts w:ascii="仿宋" w:eastAsia="仿宋" w:hAnsi="仿宋" w:cs="宋体" w:hint="eastAsia"/>
                <w:color w:val="000000"/>
                <w:kern w:val="0"/>
                <w:sz w:val="28"/>
                <w:szCs w:val="28"/>
              </w:rPr>
              <w:t>18</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left"/>
              <w:rPr>
                <w:rFonts w:ascii="仿宋" w:eastAsia="仿宋" w:hAnsi="仿宋" w:cs="宋体"/>
                <w:color w:val="000000"/>
                <w:kern w:val="0"/>
                <w:sz w:val="28"/>
                <w:szCs w:val="28"/>
              </w:rPr>
            </w:pPr>
            <w:r w:rsidRPr="00674119">
              <w:rPr>
                <w:rFonts w:ascii="仿宋" w:eastAsia="仿宋" w:hAnsi="仿宋" w:cs="宋体" w:hint="eastAsia"/>
                <w:color w:val="000000"/>
                <w:kern w:val="0"/>
                <w:sz w:val="28"/>
                <w:szCs w:val="28"/>
              </w:rPr>
              <w:t>司法机关人员管理体制研究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center"/>
              <w:rPr>
                <w:rFonts w:ascii="仿宋" w:eastAsia="仿宋" w:hAnsi="仿宋" w:cs="宋体"/>
                <w:color w:val="000000"/>
                <w:kern w:val="0"/>
                <w:sz w:val="28"/>
                <w:szCs w:val="28"/>
              </w:rPr>
            </w:pPr>
            <w:r w:rsidRPr="00674119">
              <w:rPr>
                <w:rFonts w:ascii="仿宋" w:eastAsia="仿宋" w:hAnsi="仿宋" w:cs="宋体" w:hint="eastAsia"/>
                <w:color w:val="000000"/>
                <w:kern w:val="0"/>
                <w:sz w:val="28"/>
                <w:szCs w:val="28"/>
              </w:rPr>
              <w:t>袁勤华</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A711D1">
            <w:pPr>
              <w:widowControl/>
              <w:spacing w:line="440" w:lineRule="exact"/>
              <w:jc w:val="left"/>
              <w:rPr>
                <w:rFonts w:ascii="仿宋" w:eastAsia="仿宋" w:hAnsi="仿宋" w:cs="宋体"/>
                <w:color w:val="000000"/>
                <w:kern w:val="0"/>
                <w:sz w:val="28"/>
                <w:szCs w:val="28"/>
              </w:rPr>
            </w:pPr>
            <w:r w:rsidRPr="00674119">
              <w:rPr>
                <w:rFonts w:ascii="仿宋" w:eastAsia="仿宋" w:hAnsi="仿宋" w:cs="宋体" w:hint="eastAsia"/>
                <w:color w:val="000000"/>
                <w:kern w:val="0"/>
                <w:sz w:val="28"/>
                <w:szCs w:val="28"/>
              </w:rPr>
              <w:t>中共重庆市委政法委员会常务副书记</w:t>
            </w:r>
          </w:p>
        </w:tc>
      </w:tr>
      <w:tr w:rsidR="00820DCA" w:rsidRPr="004745F6" w:rsidTr="00867B41">
        <w:trPr>
          <w:trHeight w:val="907"/>
          <w:jc w:val="center"/>
        </w:trPr>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867B41" w:rsidP="00CB3A75">
            <w:pPr>
              <w:widowControl/>
              <w:spacing w:line="440" w:lineRule="exact"/>
              <w:jc w:val="center"/>
              <w:rPr>
                <w:rFonts w:ascii="仿宋" w:eastAsia="仿宋" w:hAnsi="仿宋" w:cs="宋体"/>
                <w:color w:val="000000"/>
                <w:kern w:val="0"/>
                <w:sz w:val="28"/>
                <w:szCs w:val="28"/>
              </w:rPr>
            </w:pPr>
            <w:r w:rsidRPr="00867B41">
              <w:rPr>
                <w:rFonts w:ascii="仿宋" w:eastAsia="仿宋" w:hAnsi="仿宋" w:cs="宋体"/>
                <w:color w:val="000000"/>
                <w:kern w:val="0"/>
                <w:sz w:val="28"/>
                <w:szCs w:val="28"/>
              </w:rPr>
              <w:t>CLS(2015)ZDZX</w:t>
            </w:r>
            <w:r w:rsidR="00674119">
              <w:rPr>
                <w:rFonts w:ascii="仿宋" w:eastAsia="仿宋" w:hAnsi="仿宋" w:cs="宋体" w:hint="eastAsia"/>
                <w:color w:val="000000"/>
                <w:kern w:val="0"/>
                <w:sz w:val="28"/>
                <w:szCs w:val="28"/>
              </w:rPr>
              <w:t>19</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left"/>
              <w:rPr>
                <w:rFonts w:ascii="仿宋" w:eastAsia="仿宋" w:hAnsi="仿宋" w:cs="宋体"/>
                <w:color w:val="000000"/>
                <w:kern w:val="0"/>
                <w:sz w:val="28"/>
                <w:szCs w:val="28"/>
              </w:rPr>
            </w:pPr>
            <w:r w:rsidRPr="00674119">
              <w:rPr>
                <w:rFonts w:ascii="仿宋" w:eastAsia="仿宋" w:hAnsi="仿宋" w:cs="宋体" w:hint="eastAsia"/>
                <w:color w:val="000000"/>
                <w:kern w:val="0"/>
                <w:sz w:val="28"/>
                <w:szCs w:val="28"/>
              </w:rPr>
              <w:t>健全完善中国特色的多元化纠纷解决机制背景下的立案登记制度研究——以诉讼辅导为中心的设计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674119">
            <w:pPr>
              <w:widowControl/>
              <w:spacing w:line="440" w:lineRule="exact"/>
              <w:jc w:val="center"/>
              <w:rPr>
                <w:rFonts w:ascii="仿宋" w:eastAsia="仿宋" w:hAnsi="仿宋" w:cs="宋体"/>
                <w:color w:val="000000"/>
                <w:kern w:val="0"/>
                <w:sz w:val="28"/>
                <w:szCs w:val="28"/>
              </w:rPr>
            </w:pPr>
            <w:r w:rsidRPr="00674119">
              <w:rPr>
                <w:rFonts w:ascii="仿宋" w:eastAsia="仿宋" w:hAnsi="仿宋" w:cs="宋体" w:hint="eastAsia"/>
                <w:color w:val="000000"/>
                <w:kern w:val="0"/>
                <w:sz w:val="28"/>
                <w:szCs w:val="28"/>
              </w:rPr>
              <w:t>刘  楠</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A711D1" w:rsidP="00CB3A75">
            <w:pPr>
              <w:widowControl/>
              <w:spacing w:line="44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四川省</w:t>
            </w:r>
            <w:r w:rsidR="00674119" w:rsidRPr="00674119">
              <w:rPr>
                <w:rFonts w:ascii="仿宋" w:eastAsia="仿宋" w:hAnsi="仿宋" w:cs="宋体" w:hint="eastAsia"/>
                <w:color w:val="000000"/>
                <w:kern w:val="0"/>
                <w:sz w:val="28"/>
                <w:szCs w:val="28"/>
              </w:rPr>
              <w:t>眉山市中级人民法院院长</w:t>
            </w:r>
          </w:p>
        </w:tc>
      </w:tr>
      <w:tr w:rsidR="00820DCA" w:rsidRPr="004745F6" w:rsidTr="00867B41">
        <w:trPr>
          <w:trHeight w:val="907"/>
          <w:jc w:val="center"/>
        </w:trPr>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867B41" w:rsidP="00CB3A75">
            <w:pPr>
              <w:widowControl/>
              <w:spacing w:line="440" w:lineRule="exact"/>
              <w:jc w:val="center"/>
              <w:rPr>
                <w:rFonts w:ascii="仿宋" w:eastAsia="仿宋" w:hAnsi="仿宋" w:cs="宋体"/>
                <w:color w:val="000000"/>
                <w:kern w:val="0"/>
                <w:sz w:val="28"/>
                <w:szCs w:val="28"/>
              </w:rPr>
            </w:pPr>
            <w:r w:rsidRPr="00867B41">
              <w:rPr>
                <w:rFonts w:ascii="仿宋" w:eastAsia="仿宋" w:hAnsi="仿宋" w:cs="宋体"/>
                <w:color w:val="000000"/>
                <w:kern w:val="0"/>
                <w:sz w:val="28"/>
                <w:szCs w:val="28"/>
              </w:rPr>
              <w:t>CLS(2015)ZDZX</w:t>
            </w:r>
            <w:r w:rsidR="00674119">
              <w:rPr>
                <w:rFonts w:ascii="仿宋" w:eastAsia="仿宋" w:hAnsi="仿宋" w:cs="宋体" w:hint="eastAsia"/>
                <w:color w:val="000000"/>
                <w:kern w:val="0"/>
                <w:sz w:val="28"/>
                <w:szCs w:val="28"/>
              </w:rPr>
              <w:t>20</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left"/>
              <w:rPr>
                <w:rFonts w:ascii="仿宋" w:eastAsia="仿宋" w:hAnsi="仿宋" w:cs="宋体"/>
                <w:color w:val="000000"/>
                <w:kern w:val="0"/>
                <w:sz w:val="28"/>
                <w:szCs w:val="28"/>
              </w:rPr>
            </w:pPr>
            <w:r w:rsidRPr="00674119">
              <w:rPr>
                <w:rFonts w:ascii="仿宋" w:eastAsia="仿宋" w:hAnsi="仿宋" w:cs="宋体" w:hint="eastAsia"/>
                <w:color w:val="000000"/>
                <w:kern w:val="0"/>
                <w:sz w:val="28"/>
                <w:szCs w:val="28"/>
              </w:rPr>
              <w:t>法治解决道德领域突出问题的作用研究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center"/>
              <w:rPr>
                <w:rFonts w:ascii="仿宋" w:eastAsia="仿宋" w:hAnsi="仿宋" w:cs="宋体"/>
                <w:color w:val="000000"/>
                <w:kern w:val="0"/>
                <w:sz w:val="28"/>
                <w:szCs w:val="28"/>
              </w:rPr>
            </w:pPr>
            <w:proofErr w:type="gramStart"/>
            <w:r w:rsidRPr="00674119">
              <w:rPr>
                <w:rFonts w:ascii="仿宋" w:eastAsia="仿宋" w:hAnsi="仿宋" w:cs="宋体" w:hint="eastAsia"/>
                <w:color w:val="000000"/>
                <w:kern w:val="0"/>
                <w:sz w:val="28"/>
                <w:szCs w:val="28"/>
              </w:rPr>
              <w:t>胡玉鸿</w:t>
            </w:r>
            <w:proofErr w:type="gramEnd"/>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674119" w:rsidP="00CB3A75">
            <w:pPr>
              <w:widowControl/>
              <w:spacing w:line="440" w:lineRule="exact"/>
              <w:jc w:val="left"/>
              <w:rPr>
                <w:rFonts w:ascii="仿宋" w:eastAsia="仿宋" w:hAnsi="仿宋" w:cs="宋体"/>
                <w:color w:val="000000"/>
                <w:kern w:val="0"/>
                <w:sz w:val="28"/>
                <w:szCs w:val="28"/>
              </w:rPr>
            </w:pPr>
            <w:r w:rsidRPr="00674119">
              <w:rPr>
                <w:rFonts w:ascii="仿宋" w:eastAsia="仿宋" w:hAnsi="仿宋" w:cs="宋体" w:hint="eastAsia"/>
                <w:color w:val="000000"/>
                <w:kern w:val="0"/>
                <w:sz w:val="28"/>
                <w:szCs w:val="28"/>
              </w:rPr>
              <w:t>苏州大学王健法学院院长、教授</w:t>
            </w:r>
          </w:p>
        </w:tc>
      </w:tr>
      <w:tr w:rsidR="00820DCA" w:rsidRPr="004745F6" w:rsidTr="00867B41">
        <w:trPr>
          <w:trHeight w:val="699"/>
          <w:jc w:val="center"/>
        </w:trPr>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867B41" w:rsidP="00CB3A75">
            <w:pPr>
              <w:widowControl/>
              <w:spacing w:line="440" w:lineRule="exact"/>
              <w:jc w:val="center"/>
              <w:rPr>
                <w:rFonts w:ascii="仿宋" w:eastAsia="仿宋" w:hAnsi="仿宋" w:cs="宋体"/>
                <w:color w:val="000000"/>
                <w:kern w:val="0"/>
                <w:sz w:val="28"/>
                <w:szCs w:val="28"/>
              </w:rPr>
            </w:pPr>
            <w:r w:rsidRPr="00867B41">
              <w:rPr>
                <w:rFonts w:ascii="仿宋" w:eastAsia="仿宋" w:hAnsi="仿宋" w:cs="宋体"/>
                <w:color w:val="000000"/>
                <w:kern w:val="0"/>
                <w:sz w:val="28"/>
                <w:szCs w:val="28"/>
              </w:rPr>
              <w:t>CLS(2015)ZDZX</w:t>
            </w:r>
            <w:r w:rsidR="00674119">
              <w:rPr>
                <w:rFonts w:ascii="仿宋" w:eastAsia="仿宋" w:hAnsi="仿宋" w:cs="宋体" w:hint="eastAsia"/>
                <w:color w:val="000000"/>
                <w:kern w:val="0"/>
                <w:sz w:val="28"/>
                <w:szCs w:val="28"/>
              </w:rPr>
              <w:t>21</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EE7C59" w:rsidP="00CB3A75">
            <w:pPr>
              <w:widowControl/>
              <w:spacing w:line="440" w:lineRule="exact"/>
              <w:jc w:val="left"/>
              <w:rPr>
                <w:rFonts w:ascii="仿宋" w:eastAsia="仿宋" w:hAnsi="仿宋" w:cs="宋体"/>
                <w:color w:val="000000"/>
                <w:kern w:val="0"/>
                <w:sz w:val="28"/>
                <w:szCs w:val="28"/>
              </w:rPr>
            </w:pPr>
            <w:r w:rsidRPr="00EE7C59">
              <w:rPr>
                <w:rFonts w:ascii="仿宋" w:eastAsia="仿宋" w:hAnsi="仿宋" w:cs="宋体" w:hint="eastAsia"/>
                <w:color w:val="000000"/>
                <w:kern w:val="0"/>
                <w:sz w:val="28"/>
                <w:szCs w:val="28"/>
              </w:rPr>
              <w:t>律师职业保障机制研究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EE7C59" w:rsidP="00CB3A75">
            <w:pPr>
              <w:widowControl/>
              <w:spacing w:line="440" w:lineRule="exact"/>
              <w:jc w:val="center"/>
              <w:rPr>
                <w:rFonts w:ascii="仿宋" w:eastAsia="仿宋" w:hAnsi="仿宋" w:cs="宋体"/>
                <w:color w:val="000000"/>
                <w:kern w:val="0"/>
                <w:sz w:val="28"/>
                <w:szCs w:val="28"/>
              </w:rPr>
            </w:pPr>
            <w:r w:rsidRPr="00EE7C59">
              <w:rPr>
                <w:rFonts w:ascii="仿宋" w:eastAsia="仿宋" w:hAnsi="仿宋" w:cs="宋体" w:hint="eastAsia"/>
                <w:color w:val="000000"/>
                <w:kern w:val="0"/>
                <w:sz w:val="28"/>
                <w:szCs w:val="28"/>
              </w:rPr>
              <w:t>陶  建</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EE7C59" w:rsidP="00CB3A75">
            <w:pPr>
              <w:widowControl/>
              <w:spacing w:line="440" w:lineRule="exact"/>
              <w:jc w:val="left"/>
              <w:rPr>
                <w:rFonts w:ascii="仿宋" w:eastAsia="仿宋" w:hAnsi="仿宋" w:cs="宋体"/>
                <w:color w:val="000000"/>
                <w:kern w:val="0"/>
                <w:sz w:val="28"/>
                <w:szCs w:val="28"/>
              </w:rPr>
            </w:pPr>
            <w:r w:rsidRPr="00EE7C59">
              <w:rPr>
                <w:rFonts w:ascii="仿宋" w:eastAsia="仿宋" w:hAnsi="仿宋" w:cs="宋体" w:hint="eastAsia"/>
                <w:color w:val="000000"/>
                <w:kern w:val="0"/>
                <w:sz w:val="28"/>
                <w:szCs w:val="28"/>
              </w:rPr>
              <w:t>内蒙古自治区党委政法委员会副书记、司法改革办主任</w:t>
            </w:r>
          </w:p>
        </w:tc>
      </w:tr>
      <w:tr w:rsidR="00674119" w:rsidRPr="004745F6" w:rsidTr="00867B41">
        <w:trPr>
          <w:trHeight w:val="907"/>
          <w:jc w:val="center"/>
        </w:trPr>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4119" w:rsidRPr="004745F6" w:rsidRDefault="00867B41" w:rsidP="00CB3A75">
            <w:pPr>
              <w:widowControl/>
              <w:spacing w:line="440" w:lineRule="exact"/>
              <w:jc w:val="center"/>
              <w:rPr>
                <w:rFonts w:ascii="仿宋" w:eastAsia="仿宋" w:hAnsi="仿宋" w:cs="宋体"/>
                <w:color w:val="000000"/>
                <w:kern w:val="0"/>
                <w:sz w:val="28"/>
                <w:szCs w:val="28"/>
              </w:rPr>
            </w:pPr>
            <w:r w:rsidRPr="00867B41">
              <w:rPr>
                <w:rFonts w:ascii="仿宋" w:eastAsia="仿宋" w:hAnsi="仿宋" w:cs="宋体"/>
                <w:color w:val="000000"/>
                <w:kern w:val="0"/>
                <w:sz w:val="28"/>
                <w:szCs w:val="28"/>
              </w:rPr>
              <w:lastRenderedPageBreak/>
              <w:t>CLS(2015)ZDZX</w:t>
            </w:r>
            <w:r w:rsidR="00674119">
              <w:rPr>
                <w:rFonts w:ascii="仿宋" w:eastAsia="仿宋" w:hAnsi="仿宋" w:cs="宋体" w:hint="eastAsia"/>
                <w:color w:val="000000"/>
                <w:kern w:val="0"/>
                <w:sz w:val="28"/>
                <w:szCs w:val="28"/>
              </w:rPr>
              <w:t>22</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4119" w:rsidRPr="004745F6" w:rsidRDefault="00EE7C59" w:rsidP="00CB3A75">
            <w:pPr>
              <w:widowControl/>
              <w:spacing w:line="440" w:lineRule="exact"/>
              <w:jc w:val="left"/>
              <w:rPr>
                <w:rFonts w:ascii="仿宋" w:eastAsia="仿宋" w:hAnsi="仿宋" w:cs="宋体"/>
                <w:color w:val="000000"/>
                <w:kern w:val="0"/>
                <w:sz w:val="28"/>
                <w:szCs w:val="28"/>
              </w:rPr>
            </w:pPr>
            <w:r w:rsidRPr="00EE7C59">
              <w:rPr>
                <w:rFonts w:ascii="仿宋" w:eastAsia="仿宋" w:hAnsi="仿宋" w:cs="宋体" w:hint="eastAsia"/>
                <w:color w:val="000000"/>
                <w:kern w:val="0"/>
                <w:sz w:val="28"/>
                <w:szCs w:val="28"/>
              </w:rPr>
              <w:t>中国积极参与国际民航规则制定研究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4119" w:rsidRPr="004745F6" w:rsidRDefault="00EE7C59" w:rsidP="00CB3A75">
            <w:pPr>
              <w:widowControl/>
              <w:spacing w:line="440" w:lineRule="exact"/>
              <w:jc w:val="center"/>
              <w:rPr>
                <w:rFonts w:ascii="仿宋" w:eastAsia="仿宋" w:hAnsi="仿宋" w:cs="宋体"/>
                <w:color w:val="000000"/>
                <w:kern w:val="0"/>
                <w:sz w:val="28"/>
                <w:szCs w:val="28"/>
              </w:rPr>
            </w:pPr>
            <w:r w:rsidRPr="00EE7C59">
              <w:rPr>
                <w:rFonts w:ascii="仿宋" w:eastAsia="仿宋" w:hAnsi="仿宋" w:cs="宋体" w:hint="eastAsia"/>
                <w:color w:val="000000"/>
                <w:kern w:val="0"/>
                <w:sz w:val="28"/>
                <w:szCs w:val="28"/>
              </w:rPr>
              <w:t>杨  惠</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4119" w:rsidRPr="004745F6" w:rsidRDefault="00EE7C59" w:rsidP="00CB3A75">
            <w:pPr>
              <w:widowControl/>
              <w:spacing w:line="440" w:lineRule="exact"/>
              <w:jc w:val="left"/>
              <w:rPr>
                <w:rFonts w:ascii="仿宋" w:eastAsia="仿宋" w:hAnsi="仿宋" w:cs="宋体"/>
                <w:color w:val="000000"/>
                <w:kern w:val="0"/>
                <w:sz w:val="28"/>
                <w:szCs w:val="28"/>
              </w:rPr>
            </w:pPr>
            <w:r w:rsidRPr="00EE7C59">
              <w:rPr>
                <w:rFonts w:ascii="仿宋" w:eastAsia="仿宋" w:hAnsi="仿宋" w:cs="宋体" w:hint="eastAsia"/>
                <w:color w:val="000000"/>
                <w:kern w:val="0"/>
                <w:sz w:val="28"/>
                <w:szCs w:val="28"/>
              </w:rPr>
              <w:t>中国民航大学法学院副院长、教授</w:t>
            </w:r>
          </w:p>
        </w:tc>
      </w:tr>
      <w:tr w:rsidR="00820DCA" w:rsidRPr="004745F6" w:rsidTr="00867B41">
        <w:trPr>
          <w:trHeight w:val="907"/>
          <w:jc w:val="center"/>
        </w:trPr>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867B41" w:rsidP="00CB3A75">
            <w:pPr>
              <w:widowControl/>
              <w:spacing w:line="440" w:lineRule="exact"/>
              <w:jc w:val="center"/>
              <w:rPr>
                <w:rFonts w:ascii="仿宋" w:eastAsia="仿宋" w:hAnsi="仿宋" w:cs="宋体"/>
                <w:color w:val="000000"/>
                <w:kern w:val="0"/>
                <w:sz w:val="28"/>
                <w:szCs w:val="28"/>
              </w:rPr>
            </w:pPr>
            <w:r w:rsidRPr="00867B41">
              <w:rPr>
                <w:rFonts w:ascii="仿宋" w:eastAsia="仿宋" w:hAnsi="仿宋" w:cs="宋体"/>
                <w:color w:val="000000"/>
                <w:kern w:val="0"/>
                <w:sz w:val="28"/>
                <w:szCs w:val="28"/>
              </w:rPr>
              <w:t>CLS(2015)ZDZX</w:t>
            </w:r>
            <w:r w:rsidR="00674119">
              <w:rPr>
                <w:rFonts w:ascii="仿宋" w:eastAsia="仿宋" w:hAnsi="仿宋" w:cs="宋体" w:hint="eastAsia"/>
                <w:color w:val="000000"/>
                <w:kern w:val="0"/>
                <w:sz w:val="28"/>
                <w:szCs w:val="28"/>
              </w:rPr>
              <w:t>23</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EE7C59" w:rsidP="00CB3A75">
            <w:pPr>
              <w:widowControl/>
              <w:spacing w:line="440" w:lineRule="exact"/>
              <w:jc w:val="left"/>
              <w:rPr>
                <w:rFonts w:ascii="仿宋" w:eastAsia="仿宋" w:hAnsi="仿宋" w:cs="宋体"/>
                <w:color w:val="000000"/>
                <w:kern w:val="0"/>
                <w:sz w:val="28"/>
                <w:szCs w:val="28"/>
              </w:rPr>
            </w:pPr>
            <w:r w:rsidRPr="00EE7C59">
              <w:rPr>
                <w:rFonts w:ascii="仿宋" w:eastAsia="仿宋" w:hAnsi="仿宋" w:cs="宋体" w:hint="eastAsia"/>
                <w:color w:val="000000"/>
                <w:kern w:val="0"/>
                <w:sz w:val="28"/>
                <w:szCs w:val="28"/>
              </w:rPr>
              <w:t>充分发挥司法职能作用积极参与国际规则制定研究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EE7C59" w:rsidP="00CB3A75">
            <w:pPr>
              <w:widowControl/>
              <w:spacing w:line="440" w:lineRule="exact"/>
              <w:jc w:val="center"/>
              <w:rPr>
                <w:rFonts w:ascii="仿宋" w:eastAsia="仿宋" w:hAnsi="仿宋" w:cs="宋体"/>
                <w:color w:val="000000"/>
                <w:kern w:val="0"/>
                <w:sz w:val="28"/>
                <w:szCs w:val="28"/>
              </w:rPr>
            </w:pPr>
            <w:r w:rsidRPr="00EE7C59">
              <w:rPr>
                <w:rFonts w:ascii="仿宋" w:eastAsia="仿宋" w:hAnsi="仿宋" w:cs="宋体" w:hint="eastAsia"/>
                <w:color w:val="000000"/>
                <w:kern w:val="0"/>
                <w:sz w:val="28"/>
                <w:szCs w:val="28"/>
              </w:rPr>
              <w:t>贺  荣</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CA" w:rsidRPr="004745F6" w:rsidRDefault="00EE7C59" w:rsidP="00CB3A75">
            <w:pPr>
              <w:widowControl/>
              <w:spacing w:line="440" w:lineRule="exact"/>
              <w:jc w:val="left"/>
              <w:rPr>
                <w:rFonts w:ascii="仿宋" w:eastAsia="仿宋" w:hAnsi="仿宋" w:cs="宋体"/>
                <w:color w:val="000000"/>
                <w:kern w:val="0"/>
                <w:sz w:val="28"/>
                <w:szCs w:val="28"/>
              </w:rPr>
            </w:pPr>
            <w:r w:rsidRPr="00EE7C59">
              <w:rPr>
                <w:rFonts w:ascii="仿宋" w:eastAsia="仿宋" w:hAnsi="仿宋" w:cs="宋体" w:hint="eastAsia"/>
                <w:color w:val="000000"/>
                <w:kern w:val="0"/>
                <w:sz w:val="28"/>
                <w:szCs w:val="28"/>
              </w:rPr>
              <w:t>最高人民法院副院长、二级大法官</w:t>
            </w:r>
          </w:p>
        </w:tc>
      </w:tr>
      <w:tr w:rsidR="004745F6" w:rsidRPr="004745F6" w:rsidTr="00867B41">
        <w:trPr>
          <w:trHeight w:val="907"/>
          <w:jc w:val="center"/>
        </w:trPr>
        <w:tc>
          <w:tcPr>
            <w:tcW w:w="2406" w:type="dxa"/>
            <w:shd w:val="clear" w:color="auto" w:fill="auto"/>
            <w:vAlign w:val="center"/>
            <w:hideMark/>
          </w:tcPr>
          <w:p w:rsidR="004745F6" w:rsidRPr="004745F6" w:rsidRDefault="00867B41" w:rsidP="00B940FA">
            <w:pPr>
              <w:widowControl/>
              <w:spacing w:line="440" w:lineRule="exact"/>
              <w:jc w:val="center"/>
              <w:rPr>
                <w:rFonts w:ascii="仿宋" w:eastAsia="仿宋" w:hAnsi="仿宋" w:cs="宋体"/>
                <w:color w:val="000000"/>
                <w:kern w:val="0"/>
                <w:sz w:val="28"/>
                <w:szCs w:val="28"/>
              </w:rPr>
            </w:pPr>
            <w:r w:rsidRPr="00867B41">
              <w:rPr>
                <w:rFonts w:ascii="仿宋" w:eastAsia="仿宋" w:hAnsi="仿宋" w:cs="宋体"/>
                <w:color w:val="000000"/>
                <w:kern w:val="0"/>
                <w:sz w:val="28"/>
                <w:szCs w:val="28"/>
              </w:rPr>
              <w:t>CLS(2015)ZDZX</w:t>
            </w:r>
            <w:bookmarkStart w:id="0" w:name="_GoBack"/>
            <w:bookmarkEnd w:id="0"/>
            <w:r w:rsidR="00674119">
              <w:rPr>
                <w:rFonts w:ascii="仿宋" w:eastAsia="仿宋" w:hAnsi="仿宋" w:cs="宋体" w:hint="eastAsia"/>
                <w:color w:val="000000"/>
                <w:kern w:val="0"/>
                <w:sz w:val="28"/>
                <w:szCs w:val="28"/>
              </w:rPr>
              <w:t>24</w:t>
            </w:r>
          </w:p>
        </w:tc>
        <w:tc>
          <w:tcPr>
            <w:tcW w:w="3787" w:type="dxa"/>
            <w:shd w:val="clear" w:color="auto" w:fill="auto"/>
            <w:vAlign w:val="center"/>
            <w:hideMark/>
          </w:tcPr>
          <w:p w:rsidR="004745F6" w:rsidRPr="004745F6" w:rsidRDefault="00EE7C59" w:rsidP="00B940FA">
            <w:pPr>
              <w:widowControl/>
              <w:spacing w:line="440" w:lineRule="exact"/>
              <w:jc w:val="left"/>
              <w:rPr>
                <w:rFonts w:ascii="仿宋" w:eastAsia="仿宋" w:hAnsi="仿宋" w:cs="宋体"/>
                <w:color w:val="000000"/>
                <w:kern w:val="0"/>
                <w:sz w:val="28"/>
                <w:szCs w:val="28"/>
              </w:rPr>
            </w:pPr>
            <w:r w:rsidRPr="00EE7C59">
              <w:rPr>
                <w:rFonts w:ascii="仿宋" w:eastAsia="仿宋" w:hAnsi="仿宋" w:cs="宋体" w:hint="eastAsia"/>
                <w:color w:val="000000"/>
                <w:kern w:val="0"/>
                <w:sz w:val="28"/>
                <w:szCs w:val="28"/>
              </w:rPr>
              <w:t>中国参与国际海洋规则制定策略研究</w:t>
            </w:r>
          </w:p>
        </w:tc>
        <w:tc>
          <w:tcPr>
            <w:tcW w:w="1134" w:type="dxa"/>
            <w:shd w:val="clear" w:color="auto" w:fill="auto"/>
            <w:vAlign w:val="center"/>
            <w:hideMark/>
          </w:tcPr>
          <w:p w:rsidR="004745F6" w:rsidRPr="004745F6" w:rsidRDefault="00EE7C59" w:rsidP="00B940FA">
            <w:pPr>
              <w:widowControl/>
              <w:spacing w:line="440" w:lineRule="exact"/>
              <w:jc w:val="center"/>
              <w:rPr>
                <w:rFonts w:ascii="仿宋" w:eastAsia="仿宋" w:hAnsi="仿宋" w:cs="宋体"/>
                <w:color w:val="000000"/>
                <w:kern w:val="0"/>
                <w:sz w:val="28"/>
                <w:szCs w:val="28"/>
              </w:rPr>
            </w:pPr>
            <w:r w:rsidRPr="00EE7C59">
              <w:rPr>
                <w:rFonts w:ascii="仿宋" w:eastAsia="仿宋" w:hAnsi="仿宋" w:cs="宋体" w:hint="eastAsia"/>
                <w:color w:val="000000"/>
                <w:kern w:val="0"/>
                <w:sz w:val="28"/>
                <w:szCs w:val="28"/>
              </w:rPr>
              <w:t>赵劲松</w:t>
            </w:r>
          </w:p>
        </w:tc>
        <w:tc>
          <w:tcPr>
            <w:tcW w:w="3159" w:type="dxa"/>
            <w:shd w:val="clear" w:color="auto" w:fill="auto"/>
            <w:vAlign w:val="center"/>
            <w:hideMark/>
          </w:tcPr>
          <w:p w:rsidR="004745F6" w:rsidRPr="004745F6" w:rsidRDefault="00EE7C59" w:rsidP="00B940FA">
            <w:pPr>
              <w:widowControl/>
              <w:spacing w:line="440" w:lineRule="exact"/>
              <w:jc w:val="left"/>
              <w:rPr>
                <w:rFonts w:ascii="仿宋" w:eastAsia="仿宋" w:hAnsi="仿宋" w:cs="宋体"/>
                <w:color w:val="000000"/>
                <w:kern w:val="0"/>
                <w:sz w:val="28"/>
                <w:szCs w:val="28"/>
              </w:rPr>
            </w:pPr>
            <w:r w:rsidRPr="00EE7C59">
              <w:rPr>
                <w:rFonts w:ascii="仿宋" w:eastAsia="仿宋" w:hAnsi="仿宋" w:cs="宋体" w:hint="eastAsia"/>
                <w:color w:val="000000"/>
                <w:kern w:val="0"/>
                <w:sz w:val="28"/>
                <w:szCs w:val="28"/>
              </w:rPr>
              <w:t>华东政法大学国际航运法律学院院长、教授</w:t>
            </w:r>
          </w:p>
        </w:tc>
      </w:tr>
    </w:tbl>
    <w:p w:rsidR="007679F3" w:rsidRPr="004745F6" w:rsidRDefault="007679F3" w:rsidP="00B940FA">
      <w:pPr>
        <w:spacing w:line="440" w:lineRule="exact"/>
      </w:pPr>
    </w:p>
    <w:sectPr w:rsidR="007679F3" w:rsidRPr="004745F6" w:rsidSect="003351A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19C" w:rsidRDefault="001C719C" w:rsidP="004745F6">
      <w:r>
        <w:separator/>
      </w:r>
    </w:p>
  </w:endnote>
  <w:endnote w:type="continuationSeparator" w:id="0">
    <w:p w:rsidR="001C719C" w:rsidRDefault="001C719C" w:rsidP="0047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399866"/>
      <w:docPartObj>
        <w:docPartGallery w:val="Page Numbers (Bottom of Page)"/>
        <w:docPartUnique/>
      </w:docPartObj>
    </w:sdtPr>
    <w:sdtEndPr/>
    <w:sdtContent>
      <w:p w:rsidR="004D4469" w:rsidRDefault="003351A6">
        <w:pPr>
          <w:pStyle w:val="a4"/>
          <w:jc w:val="center"/>
        </w:pPr>
        <w:r>
          <w:fldChar w:fldCharType="begin"/>
        </w:r>
        <w:r w:rsidR="004D4469">
          <w:instrText>PAGE   \* MERGEFORMAT</w:instrText>
        </w:r>
        <w:r>
          <w:fldChar w:fldCharType="separate"/>
        </w:r>
        <w:r w:rsidR="00867B41" w:rsidRPr="00867B41">
          <w:rPr>
            <w:noProof/>
            <w:lang w:val="zh-CN"/>
          </w:rPr>
          <w:t>3</w:t>
        </w:r>
        <w:r>
          <w:fldChar w:fldCharType="end"/>
        </w:r>
      </w:p>
    </w:sdtContent>
  </w:sdt>
  <w:p w:rsidR="004D4469" w:rsidRDefault="004D446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19C" w:rsidRDefault="001C719C" w:rsidP="004745F6">
      <w:r>
        <w:separator/>
      </w:r>
    </w:p>
  </w:footnote>
  <w:footnote w:type="continuationSeparator" w:id="0">
    <w:p w:rsidR="001C719C" w:rsidRDefault="001C719C" w:rsidP="00474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93C"/>
    <w:rsid w:val="000161DE"/>
    <w:rsid w:val="00090E04"/>
    <w:rsid w:val="001C719C"/>
    <w:rsid w:val="001E0AF7"/>
    <w:rsid w:val="002B7DF4"/>
    <w:rsid w:val="003351A6"/>
    <w:rsid w:val="003E46B6"/>
    <w:rsid w:val="00410131"/>
    <w:rsid w:val="004745F6"/>
    <w:rsid w:val="004D066C"/>
    <w:rsid w:val="004D4469"/>
    <w:rsid w:val="005D3C1F"/>
    <w:rsid w:val="00637DF8"/>
    <w:rsid w:val="00674119"/>
    <w:rsid w:val="006967A7"/>
    <w:rsid w:val="00723346"/>
    <w:rsid w:val="007679F3"/>
    <w:rsid w:val="00785B6B"/>
    <w:rsid w:val="007D7CF2"/>
    <w:rsid w:val="00820DCA"/>
    <w:rsid w:val="0083359F"/>
    <w:rsid w:val="00861B0E"/>
    <w:rsid w:val="00867B41"/>
    <w:rsid w:val="00972454"/>
    <w:rsid w:val="00A711D1"/>
    <w:rsid w:val="00A8212B"/>
    <w:rsid w:val="00AE1BC6"/>
    <w:rsid w:val="00B940FA"/>
    <w:rsid w:val="00C15FA6"/>
    <w:rsid w:val="00C4467E"/>
    <w:rsid w:val="00C710F1"/>
    <w:rsid w:val="00CF22FA"/>
    <w:rsid w:val="00DB27AC"/>
    <w:rsid w:val="00E82A17"/>
    <w:rsid w:val="00E84EF1"/>
    <w:rsid w:val="00EC52CC"/>
    <w:rsid w:val="00EE7C59"/>
    <w:rsid w:val="00EF39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5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45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45F6"/>
    <w:rPr>
      <w:sz w:val="18"/>
      <w:szCs w:val="18"/>
    </w:rPr>
  </w:style>
  <w:style w:type="paragraph" w:styleId="a4">
    <w:name w:val="footer"/>
    <w:basedOn w:val="a"/>
    <w:link w:val="Char0"/>
    <w:uiPriority w:val="99"/>
    <w:unhideWhenUsed/>
    <w:rsid w:val="004745F6"/>
    <w:pPr>
      <w:tabs>
        <w:tab w:val="center" w:pos="4153"/>
        <w:tab w:val="right" w:pos="8306"/>
      </w:tabs>
      <w:snapToGrid w:val="0"/>
      <w:jc w:val="left"/>
    </w:pPr>
    <w:rPr>
      <w:sz w:val="18"/>
      <w:szCs w:val="18"/>
    </w:rPr>
  </w:style>
  <w:style w:type="character" w:customStyle="1" w:styleId="Char0">
    <w:name w:val="页脚 Char"/>
    <w:basedOn w:val="a0"/>
    <w:link w:val="a4"/>
    <w:uiPriority w:val="99"/>
    <w:rsid w:val="004745F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5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45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45F6"/>
    <w:rPr>
      <w:sz w:val="18"/>
      <w:szCs w:val="18"/>
    </w:rPr>
  </w:style>
  <w:style w:type="paragraph" w:styleId="a4">
    <w:name w:val="footer"/>
    <w:basedOn w:val="a"/>
    <w:link w:val="Char0"/>
    <w:uiPriority w:val="99"/>
    <w:unhideWhenUsed/>
    <w:rsid w:val="004745F6"/>
    <w:pPr>
      <w:tabs>
        <w:tab w:val="center" w:pos="4153"/>
        <w:tab w:val="right" w:pos="8306"/>
      </w:tabs>
      <w:snapToGrid w:val="0"/>
      <w:jc w:val="left"/>
    </w:pPr>
    <w:rPr>
      <w:sz w:val="18"/>
      <w:szCs w:val="18"/>
    </w:rPr>
  </w:style>
  <w:style w:type="character" w:customStyle="1" w:styleId="Char0">
    <w:name w:val="页脚 Char"/>
    <w:basedOn w:val="a0"/>
    <w:link w:val="a4"/>
    <w:uiPriority w:val="99"/>
    <w:rsid w:val="004745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49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08CCC-E8CE-4153-BE1D-72DDFE859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218</Words>
  <Characters>1247</Characters>
  <Application>Microsoft Office Word</Application>
  <DocSecurity>0</DocSecurity>
  <Lines>10</Lines>
  <Paragraphs>2</Paragraphs>
  <ScaleCrop>false</ScaleCrop>
  <Company>cls</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xiaozhiwei</dc:creator>
  <cp:lastModifiedBy>User</cp:lastModifiedBy>
  <cp:revision>4</cp:revision>
  <dcterms:created xsi:type="dcterms:W3CDTF">2015-02-27T06:12:00Z</dcterms:created>
  <dcterms:modified xsi:type="dcterms:W3CDTF">2015-02-27T06:49:00Z</dcterms:modified>
</cp:coreProperties>
</file>