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6765"/>
        <w:gridCol w:w="720"/>
        <w:gridCol w:w="1350"/>
        <w:gridCol w:w="765"/>
        <w:gridCol w:w="3615"/>
        <w:gridCol w:w="15"/>
      </w:tblGrid>
      <w:tr w:rsidR="00B812A0" w:rsidRPr="00B812A0" w:rsidTr="00B812A0">
        <w:trPr>
          <w:trHeight w:val="1290"/>
          <w:tblCellSpacing w:w="0" w:type="dxa"/>
        </w:trPr>
        <w:tc>
          <w:tcPr>
            <w:tcW w:w="14040" w:type="dxa"/>
            <w:gridSpan w:val="6"/>
            <w:vAlign w:val="center"/>
            <w:hideMark/>
          </w:tcPr>
          <w:p w:rsidR="00B812A0" w:rsidRDefault="00B812A0" w:rsidP="00B812A0">
            <w:pPr>
              <w:widowControl/>
              <w:jc w:val="center"/>
              <w:rPr>
                <w:rFonts w:ascii="Arial" w:eastAsia="宋体" w:hAnsi="Arial" w:cs="Arial" w:hint="eastAsia"/>
                <w:b/>
                <w:bCs/>
                <w:color w:val="222222"/>
                <w:kern w:val="0"/>
                <w:sz w:val="32"/>
                <w:szCs w:val="32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32"/>
                <w:szCs w:val="32"/>
              </w:rPr>
              <w:t>“</w:t>
            </w: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32"/>
                <w:szCs w:val="32"/>
              </w:rPr>
              <w:t>青岛法院杯</w:t>
            </w: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32"/>
                <w:szCs w:val="32"/>
              </w:rPr>
              <w:t>”</w:t>
            </w: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32"/>
                <w:szCs w:val="32"/>
              </w:rPr>
              <w:t>三项重点工作主题征文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32"/>
                <w:szCs w:val="32"/>
              </w:rPr>
              <w:br/>
            </w: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32"/>
                <w:szCs w:val="32"/>
              </w:rPr>
              <w:t>获</w:t>
            </w: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32"/>
                <w:szCs w:val="32"/>
              </w:rPr>
              <w:t xml:space="preserve"> </w:t>
            </w: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32"/>
                <w:szCs w:val="32"/>
              </w:rPr>
              <w:t>奖</w:t>
            </w: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32"/>
                <w:szCs w:val="32"/>
              </w:rPr>
              <w:t xml:space="preserve"> </w:t>
            </w: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32"/>
                <w:szCs w:val="32"/>
              </w:rPr>
              <w:t>名</w:t>
            </w: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32"/>
                <w:szCs w:val="32"/>
              </w:rPr>
              <w:t xml:space="preserve"> </w:t>
            </w: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32"/>
                <w:szCs w:val="32"/>
              </w:rPr>
              <w:t>单</w:t>
            </w:r>
          </w:p>
          <w:p w:rsidR="00B812A0" w:rsidRPr="00B812A0" w:rsidRDefault="00B812A0" w:rsidP="00B812A0">
            <w:pPr>
              <w:widowControl/>
              <w:jc w:val="center"/>
              <w:rPr>
                <w:rFonts w:ascii="Arial" w:eastAsia="宋体" w:hAnsi="Arial" w:cs="Arial"/>
                <w:color w:val="222222"/>
                <w:kern w:val="0"/>
                <w:sz w:val="32"/>
                <w:szCs w:val="32"/>
              </w:rPr>
            </w:pP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600"/>
          <w:tblCellSpacing w:w="0" w:type="dxa"/>
        </w:trPr>
        <w:tc>
          <w:tcPr>
            <w:tcW w:w="14040" w:type="dxa"/>
            <w:gridSpan w:val="6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28"/>
                <w:szCs w:val="2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28"/>
                <w:szCs w:val="28"/>
              </w:rPr>
              <w:t>一等奖：（</w:t>
            </w: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28"/>
                <w:szCs w:val="28"/>
              </w:rPr>
              <w:t>8</w:t>
            </w: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28"/>
                <w:szCs w:val="28"/>
              </w:rPr>
              <w:t>篇）（按作者姓氏拼音排序）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编号</w:t>
            </w:r>
          </w:p>
        </w:tc>
        <w:tc>
          <w:tcPr>
            <w:tcW w:w="7485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论文题目</w:t>
            </w:r>
          </w:p>
        </w:tc>
        <w:tc>
          <w:tcPr>
            <w:tcW w:w="2115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作者</w:t>
            </w:r>
          </w:p>
        </w:tc>
        <w:tc>
          <w:tcPr>
            <w:tcW w:w="36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作者单位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7485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检察机关案例指导制度的构建与完善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以《最高人民检察院公报》案例为视角</w:t>
            </w:r>
          </w:p>
        </w:tc>
        <w:tc>
          <w:tcPr>
            <w:tcW w:w="2115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北京市人民检察院第二分院课题组</w:t>
            </w:r>
          </w:p>
        </w:tc>
        <w:tc>
          <w:tcPr>
            <w:tcW w:w="36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北京市人民检察院第二分院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</w:p>
        </w:tc>
        <w:tc>
          <w:tcPr>
            <w:tcW w:w="7485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追寻认真对待民意的司法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以法院裁判文书满意度为例的实证分析</w:t>
            </w:r>
          </w:p>
        </w:tc>
        <w:tc>
          <w:tcPr>
            <w:tcW w:w="2115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胡昌明</w:t>
            </w:r>
          </w:p>
        </w:tc>
        <w:tc>
          <w:tcPr>
            <w:tcW w:w="36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北京市朝阳区人民法院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</w:p>
        </w:tc>
        <w:tc>
          <w:tcPr>
            <w:tcW w:w="7485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法制、权威与秩序：人民调解的转型实践及其未来走向</w:t>
            </w:r>
          </w:p>
        </w:tc>
        <w:tc>
          <w:tcPr>
            <w:tcW w:w="2115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卢少锋</w:t>
            </w:r>
          </w:p>
        </w:tc>
        <w:tc>
          <w:tcPr>
            <w:tcW w:w="36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郑州大学法学院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</w:t>
            </w:r>
          </w:p>
        </w:tc>
        <w:tc>
          <w:tcPr>
            <w:tcW w:w="7485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网络群体性事件的个案研究：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“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钓鱼执法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”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与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“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后钓鱼时代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”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的执法困境</w:t>
            </w:r>
          </w:p>
        </w:tc>
        <w:tc>
          <w:tcPr>
            <w:tcW w:w="2115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桑本谦</w:t>
            </w:r>
            <w:proofErr w:type="gramEnd"/>
          </w:p>
        </w:tc>
        <w:tc>
          <w:tcPr>
            <w:tcW w:w="36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</w:p>
        </w:tc>
        <w:tc>
          <w:tcPr>
            <w:tcW w:w="7485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审判管理与社会管理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法院如何有效回应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“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案多人少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”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？</w:t>
            </w:r>
          </w:p>
        </w:tc>
        <w:tc>
          <w:tcPr>
            <w:tcW w:w="2115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苏力</w:t>
            </w:r>
          </w:p>
        </w:tc>
        <w:tc>
          <w:tcPr>
            <w:tcW w:w="36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北京大学法学院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</w:t>
            </w:r>
          </w:p>
        </w:tc>
        <w:tc>
          <w:tcPr>
            <w:tcW w:w="7485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从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“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权力导向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”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到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“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规则导向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”——</w:t>
            </w:r>
            <w:proofErr w:type="gramStart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论涉诉</w:t>
            </w:r>
            <w:proofErr w:type="gramEnd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信访治理模式的转型</w:t>
            </w:r>
          </w:p>
        </w:tc>
        <w:tc>
          <w:tcPr>
            <w:tcW w:w="2115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肖波</w:t>
            </w:r>
          </w:p>
        </w:tc>
        <w:tc>
          <w:tcPr>
            <w:tcW w:w="36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上海市浦东新区法院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</w:t>
            </w:r>
          </w:p>
        </w:tc>
        <w:tc>
          <w:tcPr>
            <w:tcW w:w="7485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我国现行劳动法劳动者权益保护机制的缺陷与修弥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“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富士康事件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”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等为例</w:t>
            </w:r>
          </w:p>
        </w:tc>
        <w:tc>
          <w:tcPr>
            <w:tcW w:w="2115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赵红梅</w:t>
            </w:r>
          </w:p>
        </w:tc>
        <w:tc>
          <w:tcPr>
            <w:tcW w:w="36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中国政法</w:t>
            </w: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大学民商经济</w:t>
            </w:r>
            <w:proofErr w:type="gramEnd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7485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论人民法院视角下的三项重点工作推进</w:t>
            </w:r>
          </w:p>
        </w:tc>
        <w:tc>
          <w:tcPr>
            <w:tcW w:w="2115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邹川宁、陈显江</w:t>
            </w:r>
          </w:p>
        </w:tc>
        <w:tc>
          <w:tcPr>
            <w:tcW w:w="36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山东省青岛市中级人民法院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485" w:type="dxa"/>
            <w:gridSpan w:val="2"/>
            <w:vAlign w:val="center"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3615" w:type="dxa"/>
            <w:vAlign w:val="center"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5" w:type="dxa"/>
            <w:vAlign w:val="center"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14040" w:type="dxa"/>
            <w:gridSpan w:val="6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28"/>
                <w:szCs w:val="2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28"/>
                <w:szCs w:val="28"/>
              </w:rPr>
              <w:t>二等奖：（</w:t>
            </w: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28"/>
                <w:szCs w:val="28"/>
              </w:rPr>
              <w:t>20</w:t>
            </w: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28"/>
                <w:szCs w:val="28"/>
              </w:rPr>
              <w:t>篇）（按作者姓氏拼音排序）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编号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论文题目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作者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作者单位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“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调解前置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”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植入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“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诉调对接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”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的制度构想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以台湾地区诉前调解经验为借鉴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陈静颖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福建省厦门市思明区人民法院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理性的移植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刑事和解本土化新论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陈立毅、李苹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广西南宁市兴宁区人民检察院，海南省人民检察院</w:t>
            </w: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一</w:t>
            </w:r>
            <w:proofErr w:type="gramEnd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分院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缠诉的解读：模式、逻辑与策略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proofErr w:type="gramStart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以涉诉</w:t>
            </w:r>
            <w:proofErr w:type="gramEnd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信访主体的博弈为视角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邓志伟、江华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湖南省高级人民法院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农民工权益保护机制研究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从政府法制工作的角度出发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高存山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山东省人民政府法制办公室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权利宪法化的隐忧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以社会权为中心的思考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姜峰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司法的有所不为：</w:t>
            </w:r>
            <w:proofErr w:type="gramStart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论司法</w:t>
            </w:r>
            <w:proofErr w:type="gramEnd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职权优化配置的行为边界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凌斌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北京大学法学院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流动人口服务管理制度的合理性设计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维护社会秩序与保障人权的统一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刘宏斌、黄凌娟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中国人民公安大学治安系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论经济政策在司法中的实施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基于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年法院报告与政府报告的比较考察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刘思萱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江苏省苏州市中级人民法院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冲突与和谐：涉诉信访案件的特点、成因及对策研究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化解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185</w:t>
            </w:r>
            <w:proofErr w:type="gramStart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起重信重访案件</w:t>
            </w:r>
            <w:proofErr w:type="gramEnd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的分析与反思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阮久红等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山东省高级人民法院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Merge w:val="restart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</w:p>
        </w:tc>
        <w:tc>
          <w:tcPr>
            <w:tcW w:w="6765" w:type="dxa"/>
            <w:vMerge w:val="restart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涉检信访</w:t>
            </w:r>
            <w:proofErr w:type="gramEnd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风险预警评估机制研究</w:t>
            </w:r>
          </w:p>
        </w:tc>
        <w:tc>
          <w:tcPr>
            <w:tcW w:w="2070" w:type="dxa"/>
            <w:gridSpan w:val="2"/>
            <w:vMerge w:val="restart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上海市闵行区人民检察院课题组</w:t>
            </w:r>
          </w:p>
        </w:tc>
        <w:tc>
          <w:tcPr>
            <w:tcW w:w="4380" w:type="dxa"/>
            <w:gridSpan w:val="2"/>
            <w:vMerge w:val="restart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上海市闵行区人民检察院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法律论证理论在不起诉决定中的运用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兼论在检察实践中推进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“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三项重点工作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”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的方法与路径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施长征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天津市人民检察院第二分院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法院主导型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“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诉调对接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”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机制的价值</w:t>
            </w:r>
            <w:proofErr w:type="gramStart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考量</w:t>
            </w:r>
            <w:proofErr w:type="gramEnd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与司法进路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以上海市普陀区</w:t>
            </w:r>
            <w:proofErr w:type="gramStart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法院诉调对接</w:t>
            </w:r>
            <w:proofErr w:type="gramEnd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中心之运行为视角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石彩英</w:t>
            </w:r>
            <w:proofErr w:type="gramEnd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、蒋浩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上海市公安局普陀分局、普陀区司法局、上海市普陀区人民法院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13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廉洁公正执法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检察机关量刑规范化建议的实证研究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林占发</w:t>
            </w:r>
            <w:proofErr w:type="gramEnd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、许艳明、童伟华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福建省泉州市人民检察院，海南大学法学院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14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规范司法行为</w:t>
            </w:r>
            <w:proofErr w:type="gramStart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不</w:t>
            </w:r>
            <w:proofErr w:type="gramEnd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必然等于提升司法良知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正确对待法官的司法良知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王洪</w:t>
            </w: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坚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山东省青岛市中级人民法院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91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15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少年法庭开展延伸工作的现状、制约因素及建议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以北京市第二中级人民法院少年综合审判试点工作为研究蓝本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王晓松、施忆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北京市第二中级人民法院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16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检察机关推进社会管理创新的调查与思考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以法律监督为视角的研究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吴玉琦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吉林省人民检察院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17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关于检察机关全面推进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“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三项重点工作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”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的调研报告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杨光辉、王杰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山东省青岛市李沧区检察院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团体诉讼：群体性事件有效化解的一种新思路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章志远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苏州大学法学院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19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论民事</w:t>
            </w:r>
            <w:proofErr w:type="gramStart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司法两效背离</w:t>
            </w:r>
            <w:proofErr w:type="gramEnd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的柔性契合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从劳动争议案件的处理切入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周进军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浙江省宁波市江北区人民法院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20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新形势下维护社会稳定工作的对策思考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朱家臣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河南省周口市委政法委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6765" w:type="dxa"/>
            <w:vAlign w:val="center"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380" w:type="dxa"/>
            <w:gridSpan w:val="2"/>
            <w:vAlign w:val="center"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5" w:type="dxa"/>
            <w:vAlign w:val="center"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14040" w:type="dxa"/>
            <w:gridSpan w:val="6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28"/>
                <w:szCs w:val="2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28"/>
                <w:szCs w:val="28"/>
              </w:rPr>
              <w:t>三等奖</w:t>
            </w: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28"/>
                <w:szCs w:val="28"/>
              </w:rPr>
              <w:t xml:space="preserve"> </w:t>
            </w: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28"/>
                <w:szCs w:val="28"/>
              </w:rPr>
              <w:t>：（</w:t>
            </w: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28"/>
                <w:szCs w:val="28"/>
              </w:rPr>
              <w:t>50</w:t>
            </w: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28"/>
                <w:szCs w:val="28"/>
              </w:rPr>
              <w:t>篇）（按作者姓氏拼音排序）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编号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论文题目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作者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作者单位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社会管理创新对策研究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常明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辽宁省沈阳市委政法委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执行对话机制：基层</w:t>
            </w:r>
            <w:proofErr w:type="gramStart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法院涉执信访</w:t>
            </w:r>
            <w:proofErr w:type="gramEnd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矛盾之破解对策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以蒙阴县人民法院为例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常淑静、陈贵树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山东法官培训学院，蒙阴县人民法院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无理上访与基层治理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陈柏峰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中南</w:t>
            </w: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财经政法</w:t>
            </w:r>
            <w:proofErr w:type="gramEnd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扩张与规制：决策理论视角下的独任制审判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陈钟婧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湖南省浏阳市人民法院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浅谈解决涉法涉诉信访问题的实践对策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方新启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山东省中共寿光市委政法委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关于建立完善涉诉信访终结机制的思考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郭保振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河南省平顶山市中级人民法院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公安派出所监督模式研究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何涛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上海市杨浦区人民检察院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拓展工作思路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 xml:space="preserve">  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强化能动司法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 xml:space="preserve"> 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以抓好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“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三项重点工作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”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引领法院工作实现创新发展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胡临光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甘肃省平凉市中级人民法院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撩开量刑规范化的面纱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量刑规律论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姜涛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江苏大学法学院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抉择与深化：探索涉诉信访案件的长效解决机制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以齐河法院五年来信访案件的解决实践为视角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焦丽明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山东省齐河县人民法院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能动司法视野下的中国法官角色定位与反思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兼论中国语境中能动司法要义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李钢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辽宁省通辽铁路运输法院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我国军事审判制度改革刍议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李怀北、潘建刚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广州军区军事法院，广州军区直属军事法院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13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回归乡土的纠纷解决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栗峥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中国政法大学诉讼法学研究院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14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人民法院推进网络舆情危机管理的路径思考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以杭州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“57”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交通肇事案为研究样本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林沛、邓兴广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浙江省杭州市中级人民法院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15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建立法院与检察院对民事抗诉案件合力调解工作机制的思考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林英峰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山东省青岛市中级人民法院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16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中国陪审制改革之检讨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刘计划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中国人民大学法学院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17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论三种维度下的信访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制度设计、权利抗争与底线救济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刘建军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山东政法学院法学院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18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论民事纠纷多元化解决机制的完善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刘金华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中国政法</w:t>
            </w: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大学民商经济</w:t>
            </w:r>
            <w:proofErr w:type="gramEnd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19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论调解优先原则与恶意诉讼规制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卢祖新、李健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重庆市第三中级人民法院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20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轻伤害案件公诉阶段适用刑事和解研究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马永平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山东省淄博市临淄区人民检察院皇城检察室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21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关于坚持公正司法与应对涉法舆情的案例分析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孟耀军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广西区桂林市检察院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22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内蒙古经济发展与环境保护协调机制研究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齐智勇</w:t>
            </w:r>
            <w:proofErr w:type="gramEnd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、王兴中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内蒙古呼和浩特市委政法委，呼和浩特市法学会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23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建立和完善涉法涉诉信访工作长效机制研究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乔建设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山东省菏泽经济开发区检察院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隐形的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“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法律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”——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行政诉讼中其他规范性文件的异化及其矫正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沈敢峰</w:t>
            </w:r>
            <w:proofErr w:type="gramEnd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、王庆廷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上海市金山区人民法院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25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宪政视野下信访矛盾之化解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孙林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山东省青岛市中级人民法院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26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农村集体耕地租赁的纠纷解析与司法应对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以社会矛盾化解中的利益平衡为例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汤黎明、陈建伟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上海市松江区人民法院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走出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“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立法多、秩序少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”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的困境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从拆迁类行政案件的立法与法律适用现状出发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田勇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上海市浦东新区人民法院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28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有前科者平等就业权之比较研究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以美国和我国台湾地区为例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王彬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上海交通大学</w:t>
            </w: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凯</w:t>
            </w:r>
            <w:proofErr w:type="gramEnd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原法学院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共同体规则、诉讼外纠纷解决与社会多中心治理：从法与国家法的分离出发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王国锋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吉林大学理论法学研究中心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刑事法官个案法律解释权的归位与规制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王路真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广东省广州市中级人民法院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反社会型人格障碍者犯罪的分析及对策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以南平血案为视角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王列宾、王奕、陆佳佳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上海市第一中级人民法院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涉诉信访的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“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问题化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”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逻辑与治理之道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魏治勋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逮捕阶段刑事和解制度的实证研究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吴奕武、陈焰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广东省广州市人民检察院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34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公共治理的互动模式：司法建议运行状况的实然分析与应然构造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吴裕华、禇玉兰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上海市奉贤区人民法院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35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多维视角下的未成年人犯罪社区矫正问题研究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吴</w:t>
            </w: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喆</w:t>
            </w:r>
            <w:proofErr w:type="gramEnd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、任文松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辽宁省人民检察院，中国社会科学院法学研究所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36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审判的智慧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法律方法的多维应用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席建声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上海市奉贤区人民法院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37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论民事案件终结机制的构建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许晓夫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四川省高级人民法院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38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基层检察机关维护社会稳定对策研究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薛振环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山东省青岛市市南区人民检察院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39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边境地区治安管理难点与对策研究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杨锋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辽宁省中共丹东市委政法委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40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司法流言的产生、传播与控制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杨晋东、刘书星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北京市高级人民法院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41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论互联网审查制度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信息监管与表达自由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杨明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北京大学法学院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42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论相对</w:t>
            </w:r>
            <w:proofErr w:type="gramEnd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独立模式下被告人不认罪案件量刑程序的展开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余剑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上海市第一中级人民法院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43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民事抗诉审查权之重新配置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张光宏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浙江省宁波市</w:t>
            </w: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鄞</w:t>
            </w:r>
            <w:proofErr w:type="gramEnd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州区人民法院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44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民事诉讼案件</w:t>
            </w:r>
            <w:proofErr w:type="gramStart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待证事实</w:t>
            </w:r>
            <w:proofErr w:type="gramEnd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的确定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张海燕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45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论刑事立案监督的缺陷与完善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以检察机关的实践为视角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张杰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天津市南开区人民检察院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46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对检察机关建立化解社会矛盾工作机制的思考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章莉坚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广东省广州市越秀区人民检察院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47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我国民事诉讼第一审的功能局限及应对措施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兼论上诉审之于第一审的价值取向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赵旭东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西北政法大学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48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最高人民法院政治话语的变迁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以《最高人民法院工作报告》（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1980-2010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）为样本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郑智航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49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民事审判资源的整合问题研究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周晓冰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北京市第二中级人民法院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50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让渡权利与制约权力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论刑事被害人权益的保障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左静鸣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上海市徐汇区人民法院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6765" w:type="dxa"/>
            <w:vAlign w:val="center"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380" w:type="dxa"/>
            <w:gridSpan w:val="2"/>
            <w:vAlign w:val="center"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5" w:type="dxa"/>
            <w:vAlign w:val="center"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14040" w:type="dxa"/>
            <w:gridSpan w:val="6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28"/>
                <w:szCs w:val="2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28"/>
                <w:szCs w:val="28"/>
              </w:rPr>
              <w:t>优秀奖（</w:t>
            </w: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28"/>
                <w:szCs w:val="28"/>
              </w:rPr>
              <w:t>80</w:t>
            </w: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28"/>
                <w:szCs w:val="28"/>
              </w:rPr>
              <w:t>篇）（按作者姓氏拼音排序）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编号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论文题目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作者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单位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检察机关参与社会管理创新的机制研究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曹卫军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山东省平邑县人民检察院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村镇银行发展现状、困境与对策论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基于求解农民贷款难的视角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柴瑞娟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困境与改革：执行救助制度的审视与反思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陈盎然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湖南省娄底市中级人民法院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浅析检察机关在构建和谐社会中的作用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陈东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山东省滕州市人民检察院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调解的范围与限度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和谐语境下诉讼调解的范围与限度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陈国燕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海南省琼中黎族苗族自治县人民法院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从程序正义到摆平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“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正义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”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：法官的多重角色分析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陈洪杰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上海财经大学法学院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论行政审判的改革创新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以海口市中级人民法院推行行政审判改革创新为例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陈祥军、陈永华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海南省海口市中级人民法院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法律志愿服务组织机制的探索与创新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以上海二中院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“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法律志愿者窗口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”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实践为视角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陈亚娟、唐龙生、彭浩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上海市第二中级人民法院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审判权运行对法官品质的法律拷问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以法官品质瑕疵为视野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陈忠军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湖北省汉江中级人民法院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执行阶段实体裁判职能的配置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崔婕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上海市第一中级人民法院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涉诉信访听证制度研究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丁延龄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山东政法学院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严肃性</w:t>
            </w:r>
            <w:proofErr w:type="spellStart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Vs</w:t>
            </w:r>
            <w:proofErr w:type="spellEnd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 xml:space="preserve"> 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灵活性：远程审理的适用空间之展望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范黎红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上海市第二中级人民法院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13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行政执法政策与行政法治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以公安部</w:t>
            </w:r>
            <w:proofErr w:type="gramStart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治理酒驾的</w:t>
            </w:r>
            <w:proofErr w:type="gramEnd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“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四个一律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”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为例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冯威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14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从冲突走向和谐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网络语境</w:t>
            </w:r>
            <w:proofErr w:type="gramStart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下舆论</w:t>
            </w:r>
            <w:proofErr w:type="gramEnd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与刑事司法关系之建构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冯伟、罗新祥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湖南省望城县人民法院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15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以社区法官工作机制为主线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 xml:space="preserve">  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探索与实践新时期多元化纠纷化解之路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顾伟强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上海市杨浦区人民法院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16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“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宽严相济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”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刑事政策与量刑规范化改革的冲突与解决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郭敬波、</w:t>
            </w: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邵</w:t>
            </w:r>
            <w:proofErr w:type="gramEnd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增辉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浙江省宁波市</w:t>
            </w: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鄞</w:t>
            </w:r>
            <w:proofErr w:type="gramEnd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州区人民法院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Merge w:val="restart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17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论不当联结禁止原则对行政管理创新的规制</w:t>
            </w:r>
          </w:p>
        </w:tc>
        <w:tc>
          <w:tcPr>
            <w:tcW w:w="2070" w:type="dxa"/>
            <w:gridSpan w:val="2"/>
            <w:vMerge w:val="restart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郭庆珠</w:t>
            </w:r>
          </w:p>
        </w:tc>
        <w:tc>
          <w:tcPr>
            <w:tcW w:w="4380" w:type="dxa"/>
            <w:gridSpan w:val="2"/>
            <w:vMerge w:val="restart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天津师范大学法学院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以创新的法律界限为归宿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刑事和解必要性及可行性研究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兼议构建符合中国国情的刑事和解制度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韩亮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广东省广州市南沙区检察院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19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涉法涉诉信访：基层法院无解之痛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韩增福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山东省淄博市张店区人民法院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20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传媒控制下的民意解读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侯学勇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山东政法学院法律方法研究所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21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充分发挥非羁押性刑事强制措施在构建和谐社会中的作用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关于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“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两减少、两扩大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”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法律问题研究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黄爱明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湖北省云梦县公安局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22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超越裁判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: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社会转型</w:t>
            </w:r>
            <w:proofErr w:type="gramStart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期基层司法对</w:t>
            </w:r>
            <w:proofErr w:type="gramEnd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社会矛盾的化解功能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一位青年法官对基层司法的多方位观察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黄鸣鹤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福建省厦门市海</w:t>
            </w: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沧</w:t>
            </w:r>
            <w:proofErr w:type="gramEnd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区人民法院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23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刑事错案纠正机制研究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黄士元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等待修复的创伤：刑事被害人国家补偿制度的构建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黄小丹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福建省泉州市中级人民法院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25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我国刑事抗诉工作的困境及其出路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匡乃安、何正华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广东省广州市南沙区检察院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26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刑事庭审的中国模式：教化型庭审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李昌盛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西南政法大学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从构建和谐社会</w:t>
            </w:r>
            <w:proofErr w:type="gramStart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视角谈</w:t>
            </w:r>
            <w:proofErr w:type="gramEnd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宽严相济政策在检察工作中的运用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李昌文、关朝银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安徽省省肥东县人民检察院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大胆实践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 xml:space="preserve"> 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积极探索创新适合青少年特点的批捕方式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李承柱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山东省滕州市人民检察院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29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司法解决纠纷机制在农村社会中的现实困境及运作进路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以民事司法为基点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李青春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江苏省连云港市中级人民法院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从案例指导实践看人民法院案例指导制度的定位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李纬华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国家法官学院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论行政诉讼协调机制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兼谈实践中的制度构建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李璇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江苏省南京市白下区人民法院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中国传统的司法理念及其制度表现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以无</w:t>
            </w:r>
            <w:proofErr w:type="gramStart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讼</w:t>
            </w:r>
            <w:proofErr w:type="gramEnd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、慎刑为视角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林明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我国民事合议制度的畸变与回归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以基层法院的民事审判为视角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林庆强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上海市奉贤区人民法院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34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民事诉讼调解社会化的根据、原则与限度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刘加良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35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中国式司法创新：基于社会分工与社会整合的制度变迁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以群体纠纷案件中的工作创新为例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刘书星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北京市高级人民法院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36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公正司法中的刑法解释理念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刘伟宏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广东省高级人民法院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37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制衡与互动：审判权与诉权关系之理性回归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以撤诉案件高再诉</w:t>
            </w:r>
            <w:proofErr w:type="gramStart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率现象</w:t>
            </w:r>
            <w:proofErr w:type="gramEnd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为视角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刘文娟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上海市静安区人民法院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38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信仰：社区法制建设的真正意蕴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刘</w:t>
            </w: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钥</w:t>
            </w:r>
            <w:proofErr w:type="gramEnd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铭、刘忠勋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清华大学人文社会科学学院，辽宁科技学院文法系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39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沟通正义：网络舆论与司法的冲突与协调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以社会性案件的分析为视角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毛煜焕、杨治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浙江省临安市人民法院，杭州市</w:t>
            </w: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萧山区</w:t>
            </w:r>
            <w:proofErr w:type="gramEnd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40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证券诉讼在中国：适用前景与改进方略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缪因知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中央财经大学法学院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41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和谐涉诉信访工作机制建立和完善问题初探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以公正司法与民意需求融合背景下的社会关系平衡为视角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秦勇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山东省新泰市人民法院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42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非诉行政执行的正当程序及其法律控制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沈北斌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安徽省马鞍山市</w:t>
            </w: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雨山区</w:t>
            </w:r>
            <w:proofErr w:type="gramEnd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43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网上立案审查制度的考察与重构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基于上海法院的实证分析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沈英明、王仁华、王超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上海市金山区人民法院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44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公司法的弹性与类推适用的展开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以疑难案件的裁判方法为中心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史广龙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西南政法大学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45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量刑改革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: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实践与评析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苏镜祥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四川大学法学院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46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路径与规制：完善立案阶段法官释明权的思考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谭文忠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上海市奉贤区人民法院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47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论多元化纠纷解决机制的发展路径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以建立</w:t>
            </w:r>
            <w:proofErr w:type="gramStart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二审速裁调解</w:t>
            </w:r>
            <w:proofErr w:type="gramEnd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机制为视角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王碧玉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广东省广州市中级人民法院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48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我国检察机关在刑事和解发展中的基本立场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王福弟、赵宁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上海市长宁区人民检察院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49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论能动</w:t>
            </w:r>
            <w:proofErr w:type="gramStart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司法对维稳工作</w:t>
            </w:r>
            <w:proofErr w:type="gramEnd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的有效参与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王广聪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湘潭大学法学院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50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建设工程</w:t>
            </w:r>
            <w:proofErr w:type="gramStart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款执行</w:t>
            </w:r>
            <w:proofErr w:type="gramEnd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案件的疑难问题研究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以社会矛盾化解为主线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王建民、刘君东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山东省广饶县人民法院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51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涉诉上访职业化问题初探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 xml:space="preserve"> 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淄博市中级人民法院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王猛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山东省淄博市中级人民法院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52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检察机关参与社会管理创新的趋同性分析和定位思考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王润生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上海市卢湾区人民检察院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53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论检察工作中的社会矛盾化解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王雄飞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广东省广州市海珠区人民检察院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54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社会矛盾多元化与多元化纠纷解决机制初探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王学军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山东省滨州市人民检察院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55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社会管理创新与政事分开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王周户、李大勇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西北政法大学行政法学院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56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论主动</w:t>
            </w:r>
            <w:proofErr w:type="gramEnd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执行机制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邬耀广、周强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广东省从化市人民法院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57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民事诉讼当事人询问制度构建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以法官与当事人协同发现案件真实为主线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吴金水、陆淳、刘琳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上海市闵行区人民法院，上海市高级人民法院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58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东莞企业欠薪逃匿的现状、成因与对策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谢锐勤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广东省高级人民法院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59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当前农村矛盾纠纷多元化调处机制的构建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邢福栋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山东省中共即墨市委政法委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60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民事案件公告送达中法官自由裁量权之规制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以中部某基层法院民事公告送达案件为考察对象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熊江华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湖南省安化县人民法院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61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论司法</w:t>
            </w:r>
            <w:proofErr w:type="gramEnd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民意在当代中国法治实践中的生存空间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许娟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中南民族大学法学院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62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建立和完善涉法涉诉信访工作长效机制研究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闫丽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山东政法学院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63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检察机关量刑建议的标准制定和能力建设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严明华、赵宁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上海市长宁区人民检察院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64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鹤壁市预防和化解矛盾纠纷的实践与探索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杨京伟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河南省鹤壁市委政法委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65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关于加强流动人口动态管理的调查与思考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杨晓东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辽宁凤城市公安局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网络庭审直播的价值定位与制度设计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姚秀权、王保林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上海市浦东新区人民法院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关于检察机关参与社会管理创新的思考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于家珍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山东省枣庄市人民检察院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检察机关建立未成年人帮教体系之探析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于守江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辽宁省锦州市人民检察院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司法为民视野下人民法庭直接立案机制的实践与完善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张丹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上海市松江区人民法院</w:t>
            </w: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泗泾</w:t>
            </w:r>
            <w:proofErr w:type="gramEnd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法庭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表述缝隙：判定与挑战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张帆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中国法院的调解与审判：哪个更像司法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/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行政？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一种社会组织结构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-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功能的研究视角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张洪涛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东南大学法学院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完善未成年人犯罪案件批捕、公诉方式机制初探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张利智、王芳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山东省德州市德城区人民检察院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73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疑难案件中法官自由裁量权的限度及运用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以金融及商事审判实务为例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张文婷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上海市第一中级人民法院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社会转型期调解模式之重塑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浦东法院联动调解机制的探索与思考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张嫣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上海市浦东新区人民法院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75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失</w:t>
            </w:r>
            <w:proofErr w:type="gramStart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范</w:t>
            </w:r>
            <w:proofErr w:type="gramEnd"/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与规范：民事审判中法官不当职权行为的动向与规制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张泽军、唐琳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湖南省怀化市中级人民法院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76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提升检察公信力消除隐形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“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社会墙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”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赵剑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广东省广州市越秀区人民检察院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尴尬困局的出路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——</w:t>
            </w: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涉法涉诉信访工作长效机制的探索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郑晓静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山东聊城临清法院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78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以检察监督视角评析我国社区矫正制度之完善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郑允岐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辽宁省沈阳市大东区人民检察院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79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中国特色社会主义司法制度国情、特点与完善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钟小凯</w:t>
            </w:r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江西省高级人民法院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80</w:t>
            </w: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公正与公信的求索论提升人民陪审员参与主体的社会认知度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左楠</w:t>
            </w:r>
            <w:proofErr w:type="gramEnd"/>
          </w:p>
        </w:tc>
        <w:tc>
          <w:tcPr>
            <w:tcW w:w="4380" w:type="dxa"/>
            <w:gridSpan w:val="2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天津市高级人民法院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</w:tcPr>
          <w:p w:rsidR="00B812A0" w:rsidRDefault="00B812A0" w:rsidP="00B812A0">
            <w:pPr>
              <w:widowControl/>
              <w:jc w:val="left"/>
              <w:rPr>
                <w:rFonts w:ascii="Arial" w:eastAsia="宋体" w:hAnsi="Arial" w:cs="Arial" w:hint="eastAsia"/>
                <w:color w:val="222222"/>
                <w:kern w:val="0"/>
                <w:sz w:val="18"/>
                <w:szCs w:val="18"/>
              </w:rPr>
            </w:pPr>
          </w:p>
          <w:p w:rsidR="00B812A0" w:rsidRDefault="00B812A0" w:rsidP="00B812A0">
            <w:pPr>
              <w:widowControl/>
              <w:jc w:val="left"/>
              <w:rPr>
                <w:rFonts w:ascii="Arial" w:eastAsia="宋体" w:hAnsi="Arial" w:cs="Arial" w:hint="eastAsia"/>
                <w:color w:val="222222"/>
                <w:kern w:val="0"/>
                <w:sz w:val="18"/>
                <w:szCs w:val="18"/>
              </w:rPr>
            </w:pPr>
          </w:p>
          <w:p w:rsidR="00B812A0" w:rsidRDefault="00B812A0" w:rsidP="00B812A0">
            <w:pPr>
              <w:widowControl/>
              <w:jc w:val="left"/>
              <w:rPr>
                <w:rFonts w:ascii="Arial" w:eastAsia="宋体" w:hAnsi="Arial" w:cs="Arial" w:hint="eastAsia"/>
                <w:color w:val="222222"/>
                <w:kern w:val="0"/>
                <w:sz w:val="18"/>
                <w:szCs w:val="18"/>
              </w:rPr>
            </w:pPr>
          </w:p>
          <w:p w:rsidR="00B812A0" w:rsidRDefault="00B812A0" w:rsidP="00B812A0">
            <w:pPr>
              <w:widowControl/>
              <w:jc w:val="left"/>
              <w:rPr>
                <w:rFonts w:ascii="Arial" w:eastAsia="宋体" w:hAnsi="Arial" w:cs="Arial" w:hint="eastAsia"/>
                <w:color w:val="222222"/>
                <w:kern w:val="0"/>
                <w:sz w:val="18"/>
                <w:szCs w:val="18"/>
              </w:rPr>
            </w:pPr>
          </w:p>
          <w:p w:rsidR="00B812A0" w:rsidRDefault="00B812A0" w:rsidP="00B812A0">
            <w:pPr>
              <w:widowControl/>
              <w:jc w:val="left"/>
              <w:rPr>
                <w:rFonts w:ascii="Arial" w:eastAsia="宋体" w:hAnsi="Arial" w:cs="Arial" w:hint="eastAsia"/>
                <w:color w:val="222222"/>
                <w:kern w:val="0"/>
                <w:sz w:val="18"/>
                <w:szCs w:val="18"/>
              </w:rPr>
            </w:pPr>
          </w:p>
          <w:p w:rsidR="00B812A0" w:rsidRDefault="00B812A0" w:rsidP="00B812A0">
            <w:pPr>
              <w:widowControl/>
              <w:jc w:val="left"/>
              <w:rPr>
                <w:rFonts w:ascii="Arial" w:eastAsia="宋体" w:hAnsi="Arial" w:cs="Arial" w:hint="eastAsia"/>
                <w:color w:val="222222"/>
                <w:kern w:val="0"/>
                <w:sz w:val="18"/>
                <w:szCs w:val="18"/>
              </w:rPr>
            </w:pPr>
          </w:p>
          <w:p w:rsidR="00B812A0" w:rsidRDefault="00B812A0" w:rsidP="00B812A0">
            <w:pPr>
              <w:widowControl/>
              <w:jc w:val="left"/>
              <w:rPr>
                <w:rFonts w:ascii="Arial" w:eastAsia="宋体" w:hAnsi="Arial" w:cs="Arial" w:hint="eastAsia"/>
                <w:color w:val="222222"/>
                <w:kern w:val="0"/>
                <w:sz w:val="18"/>
                <w:szCs w:val="18"/>
              </w:rPr>
            </w:pPr>
          </w:p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765" w:type="dxa"/>
            <w:vAlign w:val="center"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380" w:type="dxa"/>
            <w:gridSpan w:val="2"/>
            <w:vAlign w:val="center"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5" w:type="dxa"/>
            <w:vAlign w:val="center"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14040" w:type="dxa"/>
            <w:gridSpan w:val="6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28"/>
                <w:szCs w:val="2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28"/>
                <w:szCs w:val="28"/>
              </w:rPr>
              <w:lastRenderedPageBreak/>
              <w:t>优秀组织奖：（按首字母拼音排序）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13215" w:type="dxa"/>
            <w:gridSpan w:val="5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北京市高级人民法院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</w:p>
        </w:tc>
        <w:tc>
          <w:tcPr>
            <w:tcW w:w="13215" w:type="dxa"/>
            <w:gridSpan w:val="5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广州市人民检察院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</w:p>
        </w:tc>
        <w:tc>
          <w:tcPr>
            <w:tcW w:w="13215" w:type="dxa"/>
            <w:gridSpan w:val="5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河南省法学会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</w:t>
            </w:r>
          </w:p>
        </w:tc>
        <w:tc>
          <w:tcPr>
            <w:tcW w:w="13215" w:type="dxa"/>
            <w:gridSpan w:val="5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湖北省法学会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</w:p>
        </w:tc>
        <w:tc>
          <w:tcPr>
            <w:tcW w:w="13215" w:type="dxa"/>
            <w:gridSpan w:val="5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湖南省高级人民法院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</w:t>
            </w:r>
          </w:p>
        </w:tc>
        <w:tc>
          <w:tcPr>
            <w:tcW w:w="13215" w:type="dxa"/>
            <w:gridSpan w:val="5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辽宁省法学会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</w:t>
            </w:r>
          </w:p>
        </w:tc>
        <w:tc>
          <w:tcPr>
            <w:tcW w:w="13215" w:type="dxa"/>
            <w:gridSpan w:val="5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宁波市中级人民法院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</w:t>
            </w:r>
          </w:p>
        </w:tc>
        <w:tc>
          <w:tcPr>
            <w:tcW w:w="13215" w:type="dxa"/>
            <w:gridSpan w:val="5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山东省法学会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</w:t>
            </w:r>
          </w:p>
        </w:tc>
        <w:tc>
          <w:tcPr>
            <w:tcW w:w="13215" w:type="dxa"/>
            <w:gridSpan w:val="5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山东省高级人民法院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rHeight w:val="705"/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</w:p>
        </w:tc>
        <w:tc>
          <w:tcPr>
            <w:tcW w:w="13215" w:type="dxa"/>
            <w:gridSpan w:val="5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812A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上海市高级人民法院</w:t>
            </w: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B812A0" w:rsidRPr="00B812A0" w:rsidTr="00B812A0">
        <w:trPr>
          <w:tblCellSpacing w:w="0" w:type="dxa"/>
        </w:trPr>
        <w:tc>
          <w:tcPr>
            <w:tcW w:w="82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6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36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5" w:type="dxa"/>
            <w:vAlign w:val="center"/>
            <w:hideMark/>
          </w:tcPr>
          <w:p w:rsidR="00B812A0" w:rsidRPr="00B812A0" w:rsidRDefault="00B812A0" w:rsidP="00B812A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</w:tbl>
    <w:p w:rsidR="0026341F" w:rsidRDefault="0026341F"/>
    <w:sectPr w:rsidR="0026341F" w:rsidSect="00B812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3F"/>
    <w:rsid w:val="0026341F"/>
    <w:rsid w:val="0051763F"/>
    <w:rsid w:val="00B8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812A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812A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812A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B812A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B812A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B812A0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812A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812A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812A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B812A0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B812A0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B812A0"/>
    <w:rPr>
      <w:rFonts w:ascii="宋体" w:eastAsia="宋体" w:hAnsi="宋体" w:cs="宋体"/>
      <w:b/>
      <w:bCs/>
      <w:kern w:val="0"/>
      <w:sz w:val="15"/>
      <w:szCs w:val="15"/>
    </w:rPr>
  </w:style>
  <w:style w:type="paragraph" w:styleId="HTML">
    <w:name w:val="HTML Address"/>
    <w:basedOn w:val="a"/>
    <w:link w:val="HTMLChar"/>
    <w:uiPriority w:val="99"/>
    <w:semiHidden/>
    <w:unhideWhenUsed/>
    <w:rsid w:val="00B812A0"/>
    <w:pPr>
      <w:widowControl/>
      <w:jc w:val="left"/>
    </w:pPr>
    <w:rPr>
      <w:rFonts w:ascii="宋体" w:eastAsia="宋体" w:hAnsi="宋体" w:cs="宋体"/>
      <w:i/>
      <w:iCs/>
      <w:kern w:val="0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B812A0"/>
    <w:rPr>
      <w:rFonts w:ascii="宋体" w:eastAsia="宋体" w:hAnsi="宋体" w:cs="宋体"/>
      <w:i/>
      <w:iCs/>
      <w:kern w:val="0"/>
      <w:sz w:val="24"/>
      <w:szCs w:val="24"/>
    </w:rPr>
  </w:style>
  <w:style w:type="paragraph" w:styleId="HTML0">
    <w:name w:val="HTML Preformatted"/>
    <w:basedOn w:val="a"/>
    <w:link w:val="HTMLChar0"/>
    <w:uiPriority w:val="99"/>
    <w:semiHidden/>
    <w:unhideWhenUsed/>
    <w:rsid w:val="00B812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0">
    <w:name w:val="HTML 预设格式 Char"/>
    <w:basedOn w:val="a0"/>
    <w:link w:val="HTML0"/>
    <w:uiPriority w:val="99"/>
    <w:semiHidden/>
    <w:rsid w:val="00B812A0"/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812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12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812A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812A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812A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B812A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B812A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B812A0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812A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812A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812A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B812A0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B812A0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B812A0"/>
    <w:rPr>
      <w:rFonts w:ascii="宋体" w:eastAsia="宋体" w:hAnsi="宋体" w:cs="宋体"/>
      <w:b/>
      <w:bCs/>
      <w:kern w:val="0"/>
      <w:sz w:val="15"/>
      <w:szCs w:val="15"/>
    </w:rPr>
  </w:style>
  <w:style w:type="paragraph" w:styleId="HTML">
    <w:name w:val="HTML Address"/>
    <w:basedOn w:val="a"/>
    <w:link w:val="HTMLChar"/>
    <w:uiPriority w:val="99"/>
    <w:semiHidden/>
    <w:unhideWhenUsed/>
    <w:rsid w:val="00B812A0"/>
    <w:pPr>
      <w:widowControl/>
      <w:jc w:val="left"/>
    </w:pPr>
    <w:rPr>
      <w:rFonts w:ascii="宋体" w:eastAsia="宋体" w:hAnsi="宋体" w:cs="宋体"/>
      <w:i/>
      <w:iCs/>
      <w:kern w:val="0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B812A0"/>
    <w:rPr>
      <w:rFonts w:ascii="宋体" w:eastAsia="宋体" w:hAnsi="宋体" w:cs="宋体"/>
      <w:i/>
      <w:iCs/>
      <w:kern w:val="0"/>
      <w:sz w:val="24"/>
      <w:szCs w:val="24"/>
    </w:rPr>
  </w:style>
  <w:style w:type="paragraph" w:styleId="HTML0">
    <w:name w:val="HTML Preformatted"/>
    <w:basedOn w:val="a"/>
    <w:link w:val="HTMLChar0"/>
    <w:uiPriority w:val="99"/>
    <w:semiHidden/>
    <w:unhideWhenUsed/>
    <w:rsid w:val="00B812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0">
    <w:name w:val="HTML 预设格式 Char"/>
    <w:basedOn w:val="a0"/>
    <w:link w:val="HTML0"/>
    <w:uiPriority w:val="99"/>
    <w:semiHidden/>
    <w:rsid w:val="00B812A0"/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812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12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1150</Words>
  <Characters>6555</Characters>
  <Application>Microsoft Office Word</Application>
  <DocSecurity>0</DocSecurity>
  <Lines>54</Lines>
  <Paragraphs>15</Paragraphs>
  <ScaleCrop>false</ScaleCrop>
  <Company>Lenovo</Company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2202-245</dc:creator>
  <cp:keywords/>
  <dc:description/>
  <cp:lastModifiedBy>2202-245</cp:lastModifiedBy>
  <cp:revision>2</cp:revision>
  <dcterms:created xsi:type="dcterms:W3CDTF">2012-07-31T07:49:00Z</dcterms:created>
  <dcterms:modified xsi:type="dcterms:W3CDTF">2012-07-31T07:51:00Z</dcterms:modified>
</cp:coreProperties>
</file>