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C3" w:rsidRPr="007424D4" w:rsidRDefault="00BB6CC3" w:rsidP="00BB6CC3">
      <w:pPr>
        <w:rPr>
          <w:rFonts w:ascii="仿宋_GB2312" w:eastAsia="仿宋_GB2312" w:hint="eastAsia"/>
          <w:b/>
          <w:sz w:val="32"/>
          <w:szCs w:val="32"/>
        </w:rPr>
      </w:pPr>
      <w:r w:rsidRPr="007424D4">
        <w:rPr>
          <w:rFonts w:ascii="仿宋_GB2312" w:eastAsia="仿宋_GB2312" w:hint="eastAsia"/>
          <w:b/>
          <w:sz w:val="32"/>
          <w:szCs w:val="32"/>
        </w:rPr>
        <w:t>附件</w:t>
      </w:r>
    </w:p>
    <w:p w:rsidR="00BB6CC3" w:rsidRPr="00F51306" w:rsidRDefault="00BB6CC3" w:rsidP="00BB6CC3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7424D4">
        <w:rPr>
          <w:rFonts w:hint="eastAsia"/>
          <w:b/>
          <w:sz w:val="36"/>
          <w:szCs w:val="36"/>
        </w:rPr>
        <w:t>福建省法学会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4</w:t>
      </w:r>
      <w:r w:rsidRPr="007424D4"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</w:rPr>
        <w:t>法学研究</w:t>
      </w:r>
      <w:r w:rsidRPr="007424D4">
        <w:rPr>
          <w:rFonts w:hint="eastAsia"/>
          <w:b/>
          <w:sz w:val="36"/>
          <w:szCs w:val="36"/>
        </w:rPr>
        <w:t>课题立项名单</w:t>
      </w:r>
    </w:p>
    <w:bookmarkEnd w:id="0"/>
    <w:p w:rsidR="00BB6CC3" w:rsidRDefault="00BB6CC3" w:rsidP="00BB6CC3">
      <w:pPr>
        <w:outlineLvl w:val="0"/>
        <w:rPr>
          <w:rFonts w:ascii="黑体" w:eastAsia="黑体" w:hint="eastAsia"/>
          <w:sz w:val="28"/>
          <w:szCs w:val="28"/>
        </w:rPr>
      </w:pPr>
    </w:p>
    <w:p w:rsidR="00BB6CC3" w:rsidRPr="00952A06" w:rsidRDefault="00BB6CC3" w:rsidP="00BB6CC3">
      <w:pPr>
        <w:outlineLvl w:val="0"/>
        <w:rPr>
          <w:sz w:val="28"/>
          <w:szCs w:val="28"/>
        </w:rPr>
      </w:pPr>
      <w:r w:rsidRPr="00952A06">
        <w:rPr>
          <w:rFonts w:ascii="黑体" w:eastAsia="黑体" w:hint="eastAsia"/>
          <w:sz w:val="28"/>
          <w:szCs w:val="28"/>
        </w:rPr>
        <w:t>一、重点课题（6项</w:t>
      </w:r>
      <w:r w:rsidRPr="00952A06">
        <w:rPr>
          <w:rFonts w:hint="eastAsia"/>
          <w:sz w:val="28"/>
          <w:szCs w:val="28"/>
        </w:rPr>
        <w:t>）</w:t>
      </w:r>
    </w:p>
    <w:tbl>
      <w:tblPr>
        <w:tblW w:w="118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3"/>
        <w:gridCol w:w="4617"/>
        <w:gridCol w:w="1080"/>
        <w:gridCol w:w="3240"/>
        <w:gridCol w:w="1260"/>
      </w:tblGrid>
      <w:tr w:rsidR="00BB6CC3" w:rsidRPr="00A404C5" w:rsidTr="002B21F9">
        <w:trPr>
          <w:gridAfter w:val="1"/>
          <w:wAfter w:w="1260" w:type="dxa"/>
          <w:trHeight w:val="297"/>
        </w:trPr>
        <w:tc>
          <w:tcPr>
            <w:tcW w:w="1683" w:type="dxa"/>
          </w:tcPr>
          <w:p w:rsidR="00BB6CC3" w:rsidRPr="009515D2" w:rsidRDefault="00BB6CC3" w:rsidP="002B21F9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立项编号</w:t>
            </w:r>
          </w:p>
        </w:tc>
        <w:tc>
          <w:tcPr>
            <w:tcW w:w="4617" w:type="dxa"/>
            <w:vAlign w:val="center"/>
          </w:tcPr>
          <w:p w:rsidR="00BB6CC3" w:rsidRPr="009515D2" w:rsidRDefault="00BB6CC3" w:rsidP="002B21F9">
            <w:pPr>
              <w:jc w:val="center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课</w:t>
            </w:r>
            <w:r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名</w:t>
            </w:r>
            <w:r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080" w:type="dxa"/>
            <w:vAlign w:val="center"/>
          </w:tcPr>
          <w:p w:rsidR="00BB6CC3" w:rsidRPr="009515D2" w:rsidRDefault="00BB6CC3" w:rsidP="002B21F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  <w:r w:rsidRPr="009515D2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240" w:type="dxa"/>
            <w:vAlign w:val="center"/>
          </w:tcPr>
          <w:p w:rsidR="00BB6CC3" w:rsidRPr="009515D2" w:rsidRDefault="00BB6CC3" w:rsidP="002B21F9">
            <w:pPr>
              <w:jc w:val="center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工作单位及职称职务</w:t>
            </w:r>
          </w:p>
        </w:tc>
      </w:tr>
      <w:tr w:rsidR="00BB6CC3" w:rsidRPr="00A404C5" w:rsidTr="002B21F9">
        <w:trPr>
          <w:trHeight w:val="443"/>
        </w:trPr>
        <w:tc>
          <w:tcPr>
            <w:tcW w:w="1683" w:type="dxa"/>
            <w:vAlign w:val="center"/>
          </w:tcPr>
          <w:p w:rsidR="00BB6CC3" w:rsidRPr="00543D0A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543D0A">
              <w:rPr>
                <w:rFonts w:hint="eastAsia"/>
                <w:sz w:val="24"/>
              </w:rPr>
              <w:t>FLS(2014)A01</w:t>
            </w:r>
          </w:p>
        </w:tc>
        <w:tc>
          <w:tcPr>
            <w:tcW w:w="4617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社科法教义学研究</w:t>
            </w:r>
          </w:p>
        </w:tc>
        <w:tc>
          <w:tcPr>
            <w:tcW w:w="1080" w:type="dxa"/>
            <w:vAlign w:val="center"/>
          </w:tcPr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郭春镇</w:t>
            </w:r>
          </w:p>
        </w:tc>
        <w:tc>
          <w:tcPr>
            <w:tcW w:w="3240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厦门大学法学院副教授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BB6CC3" w:rsidRPr="0043724F" w:rsidRDefault="00BB6CC3" w:rsidP="002B21F9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BB6CC3" w:rsidRPr="00A404C5" w:rsidTr="002B21F9">
        <w:trPr>
          <w:gridAfter w:val="1"/>
          <w:wAfter w:w="1260" w:type="dxa"/>
          <w:trHeight w:val="429"/>
        </w:trPr>
        <w:tc>
          <w:tcPr>
            <w:tcW w:w="1683" w:type="dxa"/>
            <w:vAlign w:val="center"/>
          </w:tcPr>
          <w:p w:rsidR="00BB6CC3" w:rsidRPr="00543D0A" w:rsidRDefault="00BB6CC3" w:rsidP="002B21F9">
            <w:pPr>
              <w:jc w:val="center"/>
              <w:rPr>
                <w:sz w:val="24"/>
              </w:rPr>
            </w:pPr>
            <w:r w:rsidRPr="00543D0A">
              <w:rPr>
                <w:rFonts w:hint="eastAsia"/>
                <w:sz w:val="24"/>
              </w:rPr>
              <w:t>FLS(2014)A02</w:t>
            </w:r>
          </w:p>
        </w:tc>
        <w:tc>
          <w:tcPr>
            <w:tcW w:w="4617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公正审判的意见解构</w:t>
            </w:r>
          </w:p>
        </w:tc>
        <w:tc>
          <w:tcPr>
            <w:tcW w:w="1080" w:type="dxa"/>
            <w:vAlign w:val="center"/>
          </w:tcPr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陆而启</w:t>
            </w:r>
          </w:p>
        </w:tc>
        <w:tc>
          <w:tcPr>
            <w:tcW w:w="3240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厦门大学法学院副教授</w:t>
            </w:r>
          </w:p>
        </w:tc>
      </w:tr>
      <w:tr w:rsidR="00BB6CC3" w:rsidRPr="00A404C5" w:rsidTr="002B21F9">
        <w:trPr>
          <w:gridAfter w:val="1"/>
          <w:wAfter w:w="1260" w:type="dxa"/>
          <w:trHeight w:val="463"/>
        </w:trPr>
        <w:tc>
          <w:tcPr>
            <w:tcW w:w="1683" w:type="dxa"/>
            <w:vAlign w:val="center"/>
          </w:tcPr>
          <w:p w:rsidR="00BB6CC3" w:rsidRPr="00543D0A" w:rsidRDefault="00BB6CC3" w:rsidP="002B21F9">
            <w:pPr>
              <w:jc w:val="center"/>
              <w:rPr>
                <w:sz w:val="24"/>
              </w:rPr>
            </w:pPr>
            <w:r w:rsidRPr="00543D0A">
              <w:rPr>
                <w:rFonts w:hint="eastAsia"/>
                <w:sz w:val="24"/>
              </w:rPr>
              <w:t>FLS(2014)A03</w:t>
            </w:r>
          </w:p>
        </w:tc>
        <w:tc>
          <w:tcPr>
            <w:tcW w:w="4617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公益诉讼独立性与立法模式选择研究</w:t>
            </w:r>
          </w:p>
        </w:tc>
        <w:tc>
          <w:tcPr>
            <w:tcW w:w="1080" w:type="dxa"/>
            <w:vAlign w:val="center"/>
          </w:tcPr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张旭东</w:t>
            </w:r>
          </w:p>
        </w:tc>
        <w:tc>
          <w:tcPr>
            <w:tcW w:w="3240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福州大学法学院副教授</w:t>
            </w:r>
          </w:p>
        </w:tc>
      </w:tr>
      <w:tr w:rsidR="00BB6CC3" w:rsidRPr="00A404C5" w:rsidTr="002B21F9">
        <w:trPr>
          <w:gridAfter w:val="1"/>
          <w:wAfter w:w="1260" w:type="dxa"/>
          <w:trHeight w:val="480"/>
        </w:trPr>
        <w:tc>
          <w:tcPr>
            <w:tcW w:w="1683" w:type="dxa"/>
            <w:vAlign w:val="center"/>
          </w:tcPr>
          <w:p w:rsidR="00BB6CC3" w:rsidRPr="00543D0A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543D0A">
              <w:rPr>
                <w:rFonts w:hint="eastAsia"/>
                <w:sz w:val="24"/>
              </w:rPr>
              <w:t>FLS(2014)A04</w:t>
            </w:r>
          </w:p>
        </w:tc>
        <w:tc>
          <w:tcPr>
            <w:tcW w:w="4617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pacing w:val="-8"/>
                <w:sz w:val="24"/>
              </w:rPr>
            </w:pPr>
            <w:r w:rsidRPr="00543D0A">
              <w:rPr>
                <w:rFonts w:ascii="宋体" w:hAnsi="宋体" w:hint="eastAsia"/>
                <w:spacing w:val="-8"/>
                <w:sz w:val="24"/>
              </w:rPr>
              <w:t>两岸婚姻家庭领域存在问题及政策对接</w:t>
            </w:r>
          </w:p>
        </w:tc>
        <w:tc>
          <w:tcPr>
            <w:tcW w:w="1080" w:type="dxa"/>
            <w:vAlign w:val="center"/>
          </w:tcPr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543D0A">
              <w:rPr>
                <w:rFonts w:ascii="宋体" w:hAnsi="宋体" w:hint="eastAsia"/>
                <w:sz w:val="24"/>
              </w:rPr>
              <w:t>王勤芳</w:t>
            </w:r>
            <w:proofErr w:type="gramEnd"/>
          </w:p>
        </w:tc>
        <w:tc>
          <w:tcPr>
            <w:tcW w:w="3240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集美</w:t>
            </w:r>
            <w:proofErr w:type="gramStart"/>
            <w:r w:rsidRPr="00543D0A">
              <w:rPr>
                <w:rFonts w:ascii="宋体" w:hAnsi="宋体" w:hint="eastAsia"/>
                <w:sz w:val="24"/>
              </w:rPr>
              <w:t>大学政法</w:t>
            </w:r>
            <w:proofErr w:type="gramEnd"/>
            <w:r w:rsidRPr="00543D0A">
              <w:rPr>
                <w:rFonts w:ascii="宋体" w:hAnsi="宋体" w:hint="eastAsia"/>
                <w:sz w:val="24"/>
              </w:rPr>
              <w:t>学院教授</w:t>
            </w:r>
          </w:p>
        </w:tc>
      </w:tr>
      <w:tr w:rsidR="00BB6CC3" w:rsidRPr="00A404C5" w:rsidTr="002B21F9">
        <w:trPr>
          <w:gridAfter w:val="1"/>
          <w:wAfter w:w="1260" w:type="dxa"/>
          <w:trHeight w:val="150"/>
        </w:trPr>
        <w:tc>
          <w:tcPr>
            <w:tcW w:w="1683" w:type="dxa"/>
            <w:vAlign w:val="center"/>
          </w:tcPr>
          <w:p w:rsidR="00BB6CC3" w:rsidRPr="00E7085F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t>FLS(2014)A05</w:t>
            </w:r>
          </w:p>
        </w:tc>
        <w:tc>
          <w:tcPr>
            <w:tcW w:w="4617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群体性纠纷的示范诉讼解决机制研究</w:t>
            </w:r>
          </w:p>
        </w:tc>
        <w:tc>
          <w:tcPr>
            <w:tcW w:w="1080" w:type="dxa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陈</w:t>
            </w:r>
            <w:proofErr w:type="gramStart"/>
            <w:r w:rsidRPr="0042227C">
              <w:rPr>
                <w:rFonts w:ascii="宋体" w:hAnsi="宋体" w:hint="eastAsia"/>
                <w:sz w:val="24"/>
              </w:rPr>
              <w:t>慰</w:t>
            </w:r>
            <w:proofErr w:type="gramEnd"/>
            <w:r w:rsidRPr="0042227C">
              <w:rPr>
                <w:rFonts w:ascii="宋体" w:hAnsi="宋体" w:hint="eastAsia"/>
                <w:sz w:val="24"/>
              </w:rPr>
              <w:t>星</w:t>
            </w:r>
          </w:p>
        </w:tc>
        <w:tc>
          <w:tcPr>
            <w:tcW w:w="3240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华侨大学法学院副教授</w:t>
            </w:r>
          </w:p>
        </w:tc>
      </w:tr>
      <w:tr w:rsidR="00BB6CC3" w:rsidRPr="00A404C5" w:rsidTr="002B21F9">
        <w:trPr>
          <w:gridAfter w:val="1"/>
          <w:wAfter w:w="1260" w:type="dxa"/>
          <w:trHeight w:val="822"/>
        </w:trPr>
        <w:tc>
          <w:tcPr>
            <w:tcW w:w="1683" w:type="dxa"/>
            <w:vAlign w:val="center"/>
          </w:tcPr>
          <w:p w:rsidR="00BB6CC3" w:rsidRPr="00E7085F" w:rsidRDefault="00BB6CC3" w:rsidP="002B21F9">
            <w:pPr>
              <w:jc w:val="center"/>
              <w:rPr>
                <w:sz w:val="24"/>
              </w:rPr>
            </w:pPr>
            <w:r w:rsidRPr="00E7085F">
              <w:rPr>
                <w:rFonts w:hint="eastAsia"/>
                <w:sz w:val="24"/>
              </w:rPr>
              <w:t>FLS(2014)A06</w:t>
            </w:r>
          </w:p>
        </w:tc>
        <w:tc>
          <w:tcPr>
            <w:tcW w:w="4617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pacing w:val="-6"/>
                <w:sz w:val="24"/>
              </w:rPr>
            </w:pPr>
            <w:r w:rsidRPr="00543D0A">
              <w:rPr>
                <w:rFonts w:ascii="宋体" w:hAnsi="宋体" w:hint="eastAsia"/>
                <w:spacing w:val="-6"/>
                <w:sz w:val="24"/>
              </w:rPr>
              <w:t>劳教制度废止后刑事法的应对方略研究</w:t>
            </w:r>
          </w:p>
        </w:tc>
        <w:tc>
          <w:tcPr>
            <w:tcW w:w="1080" w:type="dxa"/>
            <w:vAlign w:val="center"/>
          </w:tcPr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姚毅奇</w:t>
            </w:r>
          </w:p>
          <w:p w:rsidR="00BB6CC3" w:rsidRPr="00543D0A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张志权</w:t>
            </w:r>
          </w:p>
        </w:tc>
        <w:tc>
          <w:tcPr>
            <w:tcW w:w="3240" w:type="dxa"/>
            <w:vAlign w:val="center"/>
          </w:tcPr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诏安县人民法院院长</w:t>
            </w:r>
          </w:p>
          <w:p w:rsidR="00BB6CC3" w:rsidRPr="00543D0A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43D0A">
              <w:rPr>
                <w:rFonts w:ascii="宋体" w:hAnsi="宋体" w:hint="eastAsia"/>
                <w:sz w:val="24"/>
              </w:rPr>
              <w:t>诏安县公安局局长</w:t>
            </w:r>
          </w:p>
        </w:tc>
      </w:tr>
    </w:tbl>
    <w:p w:rsidR="00BB6CC3" w:rsidRPr="009515D2" w:rsidRDefault="00BB6CC3" w:rsidP="00BB6CC3">
      <w:pPr>
        <w:rPr>
          <w:rFonts w:ascii="黑体" w:eastAsia="黑体"/>
          <w:sz w:val="28"/>
          <w:szCs w:val="28"/>
        </w:rPr>
      </w:pPr>
      <w:r w:rsidRPr="009515D2">
        <w:rPr>
          <w:rFonts w:ascii="黑体" w:eastAsia="黑体" w:hint="eastAsia"/>
          <w:sz w:val="28"/>
          <w:szCs w:val="28"/>
        </w:rPr>
        <w:t>二、</w:t>
      </w:r>
      <w:r>
        <w:rPr>
          <w:rFonts w:ascii="黑体" w:eastAsia="黑体" w:hint="eastAsia"/>
          <w:sz w:val="28"/>
          <w:szCs w:val="28"/>
        </w:rPr>
        <w:t>一般课题</w:t>
      </w:r>
      <w:r w:rsidRPr="009515D2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>6</w:t>
      </w:r>
      <w:r w:rsidRPr="00952A06">
        <w:rPr>
          <w:rFonts w:ascii="黑体" w:eastAsia="黑体" w:hint="eastAsia"/>
          <w:sz w:val="28"/>
          <w:szCs w:val="28"/>
        </w:rPr>
        <w:t>项</w:t>
      </w:r>
      <w:r w:rsidRPr="009515D2">
        <w:rPr>
          <w:rFonts w:ascii="黑体" w:eastAsia="黑体" w:hint="eastAsia"/>
          <w:sz w:val="28"/>
          <w:szCs w:val="28"/>
        </w:rPr>
        <w:t>）</w:t>
      </w:r>
    </w:p>
    <w:tbl>
      <w:tblPr>
        <w:tblW w:w="106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8"/>
        <w:gridCol w:w="4640"/>
        <w:gridCol w:w="10"/>
        <w:gridCol w:w="1075"/>
        <w:gridCol w:w="10"/>
        <w:gridCol w:w="3258"/>
      </w:tblGrid>
      <w:tr w:rsidR="00BB6CC3" w:rsidRPr="00A404C5" w:rsidTr="002B21F9">
        <w:tc>
          <w:tcPr>
            <w:tcW w:w="1670" w:type="dxa"/>
          </w:tcPr>
          <w:p w:rsidR="00BB6CC3" w:rsidRPr="009515D2" w:rsidRDefault="00BB6CC3" w:rsidP="002B21F9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立项编号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9515D2" w:rsidRDefault="00BB6CC3" w:rsidP="002B21F9">
            <w:pPr>
              <w:ind w:firstLineChars="544" w:firstLine="1311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课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题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名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080" w:type="dxa"/>
            <w:gridSpan w:val="2"/>
          </w:tcPr>
          <w:p w:rsidR="00BB6CC3" w:rsidRPr="009515D2" w:rsidRDefault="00BB6CC3" w:rsidP="002B21F9">
            <w:pPr>
              <w:ind w:firstLineChars="49" w:firstLine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  <w:r w:rsidRPr="009515D2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242" w:type="dxa"/>
            <w:vAlign w:val="center"/>
          </w:tcPr>
          <w:p w:rsidR="00BB6CC3" w:rsidRPr="009515D2" w:rsidRDefault="00BB6CC3" w:rsidP="002B21F9">
            <w:pPr>
              <w:jc w:val="center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工作单位及职称职务</w:t>
            </w:r>
          </w:p>
        </w:tc>
      </w:tr>
      <w:tr w:rsidR="00BB6CC3" w:rsidRPr="00A404C5" w:rsidTr="002B21F9"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FLS(2014)B01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附条件不起诉处</w:t>
            </w:r>
            <w:proofErr w:type="gramStart"/>
            <w:r w:rsidRPr="0042227C">
              <w:rPr>
                <w:rFonts w:ascii="宋体" w:hAnsi="宋体" w:hint="eastAsia"/>
                <w:sz w:val="24"/>
              </w:rPr>
              <w:t>遇对象</w:t>
            </w:r>
            <w:proofErr w:type="gramEnd"/>
            <w:r w:rsidRPr="0042227C">
              <w:rPr>
                <w:rFonts w:ascii="宋体" w:hAnsi="宋体" w:hint="eastAsia"/>
                <w:sz w:val="24"/>
              </w:rPr>
              <w:t>修复性影响因素的实证研究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刘学敏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厦门大学法学院副教授</w:t>
            </w:r>
          </w:p>
        </w:tc>
      </w:tr>
      <w:tr w:rsidR="00BB6CC3" w:rsidRPr="00A404C5" w:rsidTr="002B21F9"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FLS(2014)B02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公用事业市场化改革与反垄断法的完善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游</w:t>
            </w:r>
            <w:r w:rsidRPr="0042227C">
              <w:rPr>
                <w:rFonts w:ascii="宋体" w:hAnsi="宋体"/>
                <w:sz w:val="24"/>
              </w:rPr>
              <w:t xml:space="preserve">  </w:t>
            </w:r>
            <w:proofErr w:type="gramStart"/>
            <w:r w:rsidRPr="0042227C">
              <w:rPr>
                <w:rFonts w:ascii="宋体" w:hAnsi="宋体" w:hint="eastAsia"/>
                <w:sz w:val="24"/>
              </w:rPr>
              <w:t>钰</w:t>
            </w:r>
            <w:proofErr w:type="gramEnd"/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厦门大学法学院副教授</w:t>
            </w:r>
          </w:p>
        </w:tc>
      </w:tr>
      <w:tr w:rsidR="00BB6CC3" w:rsidRPr="00A404C5" w:rsidTr="002B21F9">
        <w:trPr>
          <w:trHeight w:val="480"/>
        </w:trPr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FLS(2014)B03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福建民间金融软法规制研究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王</w:t>
            </w:r>
            <w:r w:rsidRPr="0042227C">
              <w:rPr>
                <w:rFonts w:ascii="宋体" w:hAnsi="宋体"/>
                <w:sz w:val="24"/>
              </w:rPr>
              <w:t xml:space="preserve">  </w:t>
            </w:r>
            <w:r w:rsidRPr="0042227C">
              <w:rPr>
                <w:rFonts w:ascii="宋体" w:hAnsi="宋体" w:hint="eastAsia"/>
                <w:sz w:val="24"/>
              </w:rPr>
              <w:t>兰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厦门大学法学院副教授</w:t>
            </w:r>
          </w:p>
        </w:tc>
      </w:tr>
      <w:tr w:rsidR="00BB6CC3" w:rsidRPr="00A404C5" w:rsidTr="002B21F9">
        <w:trPr>
          <w:trHeight w:val="812"/>
        </w:trPr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FLS(2014)B04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切合平潭综合实验区发展规划的立法体例研究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陈</w:t>
            </w:r>
            <w:r w:rsidRPr="0042227C">
              <w:rPr>
                <w:rFonts w:ascii="宋体" w:hAnsi="宋体"/>
                <w:sz w:val="24"/>
              </w:rPr>
              <w:t xml:space="preserve">  </w:t>
            </w:r>
            <w:r w:rsidRPr="0042227C">
              <w:rPr>
                <w:rFonts w:ascii="宋体" w:hAnsi="宋体" w:hint="eastAsia"/>
                <w:sz w:val="24"/>
              </w:rPr>
              <w:t>胜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福州大学法学院副教授</w:t>
            </w:r>
          </w:p>
        </w:tc>
      </w:tr>
      <w:tr w:rsidR="00BB6CC3" w:rsidRPr="00A404C5" w:rsidTr="002B21F9">
        <w:trPr>
          <w:trHeight w:val="434"/>
        </w:trPr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FLS(2014)B05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大数据时代公民隐私权的宪法保障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杜力夫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福建师范大学</w:t>
            </w:r>
            <w:r w:rsidRPr="0042227C">
              <w:rPr>
                <w:rFonts w:ascii="宋体" w:hAnsi="宋体" w:hint="eastAsia"/>
                <w:sz w:val="24"/>
              </w:rPr>
              <w:t>法学院教授</w:t>
            </w:r>
          </w:p>
        </w:tc>
      </w:tr>
      <w:tr w:rsidR="00BB6CC3" w:rsidRPr="00A404C5" w:rsidTr="002B21F9">
        <w:tc>
          <w:tcPr>
            <w:tcW w:w="1670" w:type="dxa"/>
            <w:vAlign w:val="center"/>
          </w:tcPr>
          <w:p w:rsidR="00BB6CC3" w:rsidRPr="00E7085F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t>FLS(2014)B06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福建省海洋生态补偿立法研究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陈小云</w:t>
            </w:r>
          </w:p>
        </w:tc>
        <w:tc>
          <w:tcPr>
            <w:tcW w:w="3242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闽江学院</w:t>
            </w:r>
            <w:r w:rsidRPr="00746842">
              <w:rPr>
                <w:rFonts w:ascii="宋体" w:hAnsi="宋体" w:hint="eastAsia"/>
                <w:snapToGrid w:val="0"/>
                <w:kern w:val="0"/>
                <w:sz w:val="24"/>
              </w:rPr>
              <w:t>法律系</w:t>
            </w:r>
            <w:r w:rsidRPr="00746842">
              <w:rPr>
                <w:rFonts w:ascii="宋体" w:hAnsi="宋体" w:hint="eastAsia"/>
                <w:sz w:val="24"/>
              </w:rPr>
              <w:t>教授</w:t>
            </w:r>
          </w:p>
        </w:tc>
      </w:tr>
      <w:tr w:rsidR="00BB6CC3" w:rsidRPr="00A404C5" w:rsidTr="002B21F9">
        <w:trPr>
          <w:trHeight w:val="459"/>
        </w:trPr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FLS(2014)B07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一般人格</w:t>
            </w:r>
            <w:proofErr w:type="gramStart"/>
            <w:r w:rsidRPr="0042227C">
              <w:rPr>
                <w:rFonts w:ascii="宋体" w:hAnsi="宋体" w:hint="eastAsia"/>
                <w:sz w:val="24"/>
              </w:rPr>
              <w:t>权理论</w:t>
            </w:r>
            <w:proofErr w:type="gramEnd"/>
            <w:r w:rsidRPr="0042227C">
              <w:rPr>
                <w:rFonts w:ascii="宋体" w:hAnsi="宋体" w:hint="eastAsia"/>
                <w:sz w:val="24"/>
              </w:rPr>
              <w:t>问题研究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方金华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福建农林大学文法学院讲师</w:t>
            </w:r>
          </w:p>
        </w:tc>
      </w:tr>
      <w:tr w:rsidR="00BB6CC3" w:rsidRPr="00A404C5" w:rsidTr="002B21F9"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FLS(2014)B08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两岸共同打击毒品犯罪之对策研究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朱晓莉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福建警察学院副教授</w:t>
            </w:r>
          </w:p>
        </w:tc>
      </w:tr>
      <w:tr w:rsidR="00BB6CC3" w:rsidRPr="00A404C5" w:rsidTr="002B21F9"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FLS(2014)B09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网络语言暴力治理的法律对策研究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谢天长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福建警察学院副教授</w:t>
            </w:r>
          </w:p>
        </w:tc>
      </w:tr>
      <w:tr w:rsidR="00BB6CC3" w:rsidRPr="00A404C5" w:rsidTr="002B21F9">
        <w:trPr>
          <w:trHeight w:val="698"/>
        </w:trPr>
        <w:tc>
          <w:tcPr>
            <w:tcW w:w="1670" w:type="dxa"/>
            <w:vAlign w:val="center"/>
          </w:tcPr>
          <w:p w:rsidR="00BB6CC3" w:rsidRPr="00D03B3F" w:rsidRDefault="00BB6CC3" w:rsidP="002B2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FLS(2014)B10</w:t>
            </w:r>
          </w:p>
        </w:tc>
        <w:tc>
          <w:tcPr>
            <w:tcW w:w="4628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闽台社会融合中的亲属身份关系法律问题研究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42227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官玉琴</w:t>
            </w:r>
          </w:p>
        </w:tc>
        <w:tc>
          <w:tcPr>
            <w:tcW w:w="3242" w:type="dxa"/>
            <w:vAlign w:val="center"/>
          </w:tcPr>
          <w:p w:rsidR="00BB6CC3" w:rsidRPr="0042227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42227C">
              <w:rPr>
                <w:rFonts w:ascii="宋体" w:hAnsi="宋体" w:hint="eastAsia"/>
                <w:sz w:val="24"/>
              </w:rPr>
              <w:t>福建工程学院法学院教授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70" w:type="dxa"/>
          </w:tcPr>
          <w:p w:rsidR="00BB6CC3" w:rsidRDefault="00BB6CC3" w:rsidP="002B21F9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FLS(2014)B11</w:t>
            </w:r>
          </w:p>
        </w:tc>
        <w:tc>
          <w:tcPr>
            <w:tcW w:w="461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《金融稳定法》立法思考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叶文庆</w:t>
            </w:r>
          </w:p>
        </w:tc>
        <w:tc>
          <w:tcPr>
            <w:tcW w:w="3252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福建工程学院法学院讲师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70" w:type="dxa"/>
          </w:tcPr>
          <w:p w:rsidR="00BB6CC3" w:rsidRPr="00746842" w:rsidRDefault="00BB6CC3" w:rsidP="002B21F9">
            <w:pPr>
              <w:rPr>
                <w:rFonts w:hint="eastAsia"/>
                <w:sz w:val="24"/>
              </w:rPr>
            </w:pPr>
            <w:r w:rsidRPr="00746842">
              <w:rPr>
                <w:rFonts w:hint="eastAsia"/>
                <w:sz w:val="24"/>
              </w:rPr>
              <w:t>FLS(2014)B12</w:t>
            </w:r>
          </w:p>
        </w:tc>
        <w:tc>
          <w:tcPr>
            <w:tcW w:w="461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城镇化进程中失地农民利益表达机制研究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746842">
              <w:rPr>
                <w:rFonts w:ascii="宋体" w:hAnsi="宋体" w:hint="eastAsia"/>
                <w:sz w:val="24"/>
              </w:rPr>
              <w:t>涂富秀</w:t>
            </w:r>
            <w:proofErr w:type="gramEnd"/>
          </w:p>
        </w:tc>
        <w:tc>
          <w:tcPr>
            <w:tcW w:w="3252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福建江夏学院副教授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70" w:type="dxa"/>
          </w:tcPr>
          <w:p w:rsidR="00BB6CC3" w:rsidRPr="00E7085F" w:rsidRDefault="00BB6CC3" w:rsidP="002B21F9">
            <w:pPr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t>FLS(2014)B13</w:t>
            </w:r>
          </w:p>
        </w:tc>
        <w:tc>
          <w:tcPr>
            <w:tcW w:w="461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pacing w:val="-10"/>
                <w:sz w:val="24"/>
              </w:rPr>
            </w:pPr>
            <w:r w:rsidRPr="00746842">
              <w:rPr>
                <w:rFonts w:ascii="宋体" w:hAnsi="宋体" w:hint="eastAsia"/>
                <w:spacing w:val="-10"/>
                <w:sz w:val="24"/>
              </w:rPr>
              <w:t>法治视域</w:t>
            </w:r>
            <w:proofErr w:type="gramStart"/>
            <w:r w:rsidRPr="00746842">
              <w:rPr>
                <w:rFonts w:ascii="宋体" w:hAnsi="宋体" w:hint="eastAsia"/>
                <w:spacing w:val="-10"/>
                <w:sz w:val="24"/>
              </w:rPr>
              <w:t>下警察权</w:t>
            </w:r>
            <w:proofErr w:type="gramEnd"/>
            <w:r w:rsidRPr="00746842">
              <w:rPr>
                <w:rFonts w:ascii="宋体" w:hAnsi="宋体" w:hint="eastAsia"/>
                <w:spacing w:val="-10"/>
                <w:sz w:val="24"/>
              </w:rPr>
              <w:t>的扩张与限制研究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746842">
              <w:rPr>
                <w:rFonts w:ascii="宋体" w:hAnsi="宋体" w:hint="eastAsia"/>
                <w:sz w:val="24"/>
              </w:rPr>
              <w:t>黄凤龙</w:t>
            </w:r>
            <w:proofErr w:type="gramEnd"/>
          </w:p>
        </w:tc>
        <w:tc>
          <w:tcPr>
            <w:tcW w:w="3252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中共</w:t>
            </w:r>
            <w:r w:rsidRPr="00746842">
              <w:rPr>
                <w:rFonts w:ascii="宋体" w:hAnsi="宋体" w:hint="eastAsia"/>
                <w:sz w:val="24"/>
              </w:rPr>
              <w:t>福建省</w:t>
            </w:r>
            <w:r>
              <w:rPr>
                <w:rFonts w:ascii="宋体" w:hAnsi="宋体" w:hint="eastAsia"/>
                <w:sz w:val="24"/>
              </w:rPr>
              <w:t>委</w:t>
            </w:r>
            <w:r w:rsidRPr="00746842">
              <w:rPr>
                <w:rFonts w:ascii="宋体" w:hAnsi="宋体" w:hint="eastAsia"/>
                <w:sz w:val="24"/>
              </w:rPr>
              <w:t>政法委博士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70" w:type="dxa"/>
          </w:tcPr>
          <w:p w:rsidR="00BB6CC3" w:rsidRPr="00E7085F" w:rsidRDefault="00BB6CC3" w:rsidP="002B21F9">
            <w:pPr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lastRenderedPageBreak/>
              <w:t>FLS(2014)B14</w:t>
            </w:r>
          </w:p>
        </w:tc>
        <w:tc>
          <w:tcPr>
            <w:tcW w:w="461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闽台社会融合中的法律问题研究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吴黎静</w:t>
            </w:r>
          </w:p>
        </w:tc>
        <w:tc>
          <w:tcPr>
            <w:tcW w:w="3252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pacing w:val="-10"/>
                <w:sz w:val="24"/>
              </w:rPr>
            </w:pPr>
            <w:r w:rsidRPr="00746842">
              <w:rPr>
                <w:rFonts w:ascii="宋体" w:hAnsi="宋体" w:hint="eastAsia"/>
                <w:spacing w:val="-10"/>
                <w:sz w:val="24"/>
              </w:rPr>
              <w:t>福建省涉台法律研究中心主任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670" w:type="dxa"/>
            <w:vAlign w:val="center"/>
          </w:tcPr>
          <w:p w:rsidR="00BB6CC3" w:rsidRPr="00E7085F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t>FLS(2014)B15</w:t>
            </w:r>
          </w:p>
        </w:tc>
        <w:tc>
          <w:tcPr>
            <w:tcW w:w="461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司法公开运行模式研究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林</w:t>
            </w:r>
            <w:r w:rsidRPr="00365DC2">
              <w:rPr>
                <w:rFonts w:ascii="宋体" w:hAnsi="宋体"/>
                <w:sz w:val="24"/>
              </w:rPr>
              <w:t xml:space="preserve">  </w:t>
            </w:r>
            <w:r w:rsidRPr="00365DC2">
              <w:rPr>
                <w:rFonts w:ascii="宋体" w:hAnsi="宋体" w:hint="eastAsia"/>
                <w:sz w:val="24"/>
              </w:rPr>
              <w:t>坤</w:t>
            </w:r>
          </w:p>
        </w:tc>
        <w:tc>
          <w:tcPr>
            <w:tcW w:w="3252" w:type="dxa"/>
            <w:gridSpan w:val="2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福建省高级人民法院博士</w:t>
            </w:r>
          </w:p>
        </w:tc>
      </w:tr>
      <w:tr w:rsidR="00BB6CC3" w:rsidTr="002B21F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670" w:type="dxa"/>
            <w:vAlign w:val="center"/>
          </w:tcPr>
          <w:p w:rsidR="00BB6CC3" w:rsidRPr="00E7085F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E7085F">
              <w:rPr>
                <w:rFonts w:hint="eastAsia"/>
                <w:sz w:val="24"/>
              </w:rPr>
              <w:t>FLS(2014)B16</w:t>
            </w:r>
          </w:p>
        </w:tc>
        <w:tc>
          <w:tcPr>
            <w:tcW w:w="461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审判权优化运行的应然与实然</w:t>
            </w:r>
          </w:p>
        </w:tc>
        <w:tc>
          <w:tcPr>
            <w:tcW w:w="1080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张海光</w:t>
            </w:r>
          </w:p>
        </w:tc>
        <w:tc>
          <w:tcPr>
            <w:tcW w:w="3252" w:type="dxa"/>
            <w:gridSpan w:val="2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周宁县人民法院院长</w:t>
            </w:r>
          </w:p>
        </w:tc>
      </w:tr>
    </w:tbl>
    <w:p w:rsidR="00BB6CC3" w:rsidRDefault="00BB6CC3" w:rsidP="00BB6CC3">
      <w:pPr>
        <w:rPr>
          <w:rFonts w:ascii="黑体" w:eastAsia="黑体" w:hint="eastAsia"/>
          <w:sz w:val="28"/>
          <w:szCs w:val="28"/>
        </w:rPr>
      </w:pPr>
      <w:r w:rsidRPr="009515D2">
        <w:rPr>
          <w:rFonts w:ascii="黑体" w:eastAsia="黑体" w:hint="eastAsia"/>
          <w:sz w:val="28"/>
          <w:szCs w:val="28"/>
        </w:rPr>
        <w:t>三、自选</w:t>
      </w:r>
      <w:r>
        <w:rPr>
          <w:rFonts w:ascii="黑体" w:eastAsia="黑体" w:hint="eastAsia"/>
          <w:sz w:val="28"/>
          <w:szCs w:val="28"/>
        </w:rPr>
        <w:t>课题</w:t>
      </w:r>
      <w:r w:rsidRPr="009515D2">
        <w:rPr>
          <w:rFonts w:ascii="黑体" w:eastAsia="黑体" w:hint="eastAsia"/>
          <w:sz w:val="28"/>
          <w:szCs w:val="28"/>
        </w:rPr>
        <w:t>（</w:t>
      </w:r>
      <w:r>
        <w:rPr>
          <w:rFonts w:ascii="黑体" w:eastAsia="黑体" w:hint="eastAsia"/>
          <w:sz w:val="28"/>
          <w:szCs w:val="28"/>
        </w:rPr>
        <w:t>25</w:t>
      </w:r>
      <w:r w:rsidRPr="00952A06">
        <w:rPr>
          <w:rFonts w:ascii="黑体" w:eastAsia="黑体" w:hint="eastAsia"/>
          <w:sz w:val="28"/>
          <w:szCs w:val="28"/>
        </w:rPr>
        <w:t>项</w:t>
      </w:r>
      <w:r w:rsidRPr="009515D2">
        <w:rPr>
          <w:rFonts w:ascii="黑体" w:eastAsia="黑体" w:hint="eastAsia"/>
          <w:sz w:val="28"/>
          <w:szCs w:val="28"/>
        </w:rPr>
        <w:t>）</w:t>
      </w:r>
    </w:p>
    <w:tbl>
      <w:tblPr>
        <w:tblW w:w="106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0"/>
        <w:gridCol w:w="4678"/>
        <w:gridCol w:w="1080"/>
        <w:gridCol w:w="3293"/>
      </w:tblGrid>
      <w:tr w:rsidR="00BB6CC3" w:rsidRPr="00D03B3F" w:rsidTr="002B21F9">
        <w:tc>
          <w:tcPr>
            <w:tcW w:w="1620" w:type="dxa"/>
          </w:tcPr>
          <w:p w:rsidR="00BB6CC3" w:rsidRPr="009515D2" w:rsidRDefault="00BB6CC3" w:rsidP="002B21F9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立项编号</w:t>
            </w:r>
          </w:p>
        </w:tc>
        <w:tc>
          <w:tcPr>
            <w:tcW w:w="4678" w:type="dxa"/>
            <w:vAlign w:val="center"/>
          </w:tcPr>
          <w:p w:rsidR="00BB6CC3" w:rsidRPr="009515D2" w:rsidRDefault="00BB6CC3" w:rsidP="002B21F9">
            <w:pPr>
              <w:jc w:val="center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课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题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名</w:t>
            </w:r>
            <w:r w:rsidRPr="009515D2">
              <w:rPr>
                <w:b/>
                <w:sz w:val="24"/>
              </w:rPr>
              <w:t xml:space="preserve"> </w:t>
            </w:r>
            <w:r w:rsidRPr="009515D2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080" w:type="dxa"/>
          </w:tcPr>
          <w:p w:rsidR="00BB6CC3" w:rsidRPr="009515D2" w:rsidRDefault="00BB6CC3" w:rsidP="002B21F9">
            <w:pPr>
              <w:ind w:firstLineChars="49" w:firstLine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  <w:r w:rsidRPr="009515D2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3293" w:type="dxa"/>
            <w:vAlign w:val="center"/>
          </w:tcPr>
          <w:p w:rsidR="00BB6CC3" w:rsidRPr="009515D2" w:rsidRDefault="00BB6CC3" w:rsidP="002B21F9">
            <w:pPr>
              <w:jc w:val="center"/>
              <w:rPr>
                <w:b/>
                <w:sz w:val="24"/>
              </w:rPr>
            </w:pPr>
            <w:r w:rsidRPr="009515D2">
              <w:rPr>
                <w:rFonts w:hint="eastAsia"/>
                <w:b/>
                <w:sz w:val="24"/>
              </w:rPr>
              <w:t>工作单位及职称职务</w:t>
            </w:r>
          </w:p>
        </w:tc>
      </w:tr>
      <w:tr w:rsidR="00BB6CC3" w:rsidRPr="00D03B3F" w:rsidTr="002B21F9">
        <w:trPr>
          <w:trHeight w:val="450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)C01</w:t>
            </w:r>
          </w:p>
        </w:tc>
        <w:tc>
          <w:tcPr>
            <w:tcW w:w="4678" w:type="dxa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/>
                <w:sz w:val="24"/>
              </w:rPr>
              <w:t>WTO</w:t>
            </w:r>
            <w:r w:rsidRPr="005A00AC">
              <w:rPr>
                <w:rFonts w:ascii="宋体" w:hAnsi="宋体" w:hint="eastAsia"/>
                <w:sz w:val="24"/>
              </w:rPr>
              <w:t>下私人“国际贸易自由权利”救济制度之构建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刘</w:t>
            </w:r>
            <w:r w:rsidRPr="005A00AC">
              <w:rPr>
                <w:rFonts w:ascii="宋体" w:hAnsi="宋体"/>
                <w:sz w:val="24"/>
              </w:rPr>
              <w:t xml:space="preserve">  </w:t>
            </w:r>
            <w:r w:rsidRPr="005A00AC">
              <w:rPr>
                <w:rFonts w:ascii="宋体" w:hAnsi="宋体" w:hint="eastAsia"/>
                <w:sz w:val="24"/>
              </w:rPr>
              <w:t>佳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厦门大学法学院博士研究生</w:t>
            </w:r>
          </w:p>
        </w:tc>
      </w:tr>
      <w:tr w:rsidR="00BB6CC3" w:rsidRPr="00D03B3F" w:rsidTr="002B21F9">
        <w:trPr>
          <w:trHeight w:val="441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)C02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农村宅基地使用权抵押融资创新研究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陆文彬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福州大学法学院副教授</w:t>
            </w:r>
          </w:p>
        </w:tc>
      </w:tr>
      <w:tr w:rsidR="00BB6CC3" w:rsidRPr="00D03B3F" w:rsidTr="002B21F9">
        <w:trPr>
          <w:trHeight w:val="270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)C03</w:t>
            </w:r>
          </w:p>
        </w:tc>
        <w:tc>
          <w:tcPr>
            <w:tcW w:w="4678" w:type="dxa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pacing w:val="-10"/>
                <w:sz w:val="24"/>
              </w:rPr>
            </w:pPr>
            <w:r w:rsidRPr="005A00AC">
              <w:rPr>
                <w:rFonts w:ascii="宋体" w:hAnsi="宋体" w:hint="eastAsia"/>
                <w:spacing w:val="-10"/>
                <w:sz w:val="24"/>
              </w:rPr>
              <w:t>转基因生物安全之风险预防原则研究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高建勋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福州大学法学院副教授</w:t>
            </w:r>
          </w:p>
        </w:tc>
      </w:tr>
      <w:tr w:rsidR="00BB6CC3" w:rsidRPr="00D03B3F" w:rsidTr="002B21F9">
        <w:trPr>
          <w:trHeight w:val="300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)C04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习近</w:t>
            </w:r>
            <w:proofErr w:type="gramStart"/>
            <w:r w:rsidRPr="005A00AC">
              <w:rPr>
                <w:rFonts w:ascii="宋体" w:hAnsi="宋体" w:hint="eastAsia"/>
                <w:sz w:val="24"/>
              </w:rPr>
              <w:t>平依法</w:t>
            </w:r>
            <w:proofErr w:type="gramEnd"/>
            <w:r w:rsidRPr="005A00AC">
              <w:rPr>
                <w:rFonts w:ascii="宋体" w:hAnsi="宋体" w:hint="eastAsia"/>
                <w:sz w:val="24"/>
              </w:rPr>
              <w:t>治国思想研究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黄晓辉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福建师范大学</w:t>
            </w:r>
            <w:r w:rsidRPr="005A00AC">
              <w:rPr>
                <w:rFonts w:ascii="宋体" w:hAnsi="宋体" w:hint="eastAsia"/>
                <w:sz w:val="24"/>
              </w:rPr>
              <w:t>法学院教授</w:t>
            </w:r>
          </w:p>
        </w:tc>
      </w:tr>
      <w:tr w:rsidR="00BB6CC3" w:rsidRPr="00D03B3F" w:rsidTr="002B21F9">
        <w:trPr>
          <w:trHeight w:val="611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)C05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商品化权的保护与限制研究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林少东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福建师范大学</w:t>
            </w:r>
            <w:r w:rsidRPr="005A00AC">
              <w:rPr>
                <w:rFonts w:ascii="宋体" w:hAnsi="宋体" w:hint="eastAsia"/>
                <w:sz w:val="24"/>
              </w:rPr>
              <w:t>法学院副教授</w:t>
            </w:r>
          </w:p>
        </w:tc>
      </w:tr>
      <w:tr w:rsidR="00BB6CC3" w:rsidRPr="00D03B3F" w:rsidTr="002B21F9">
        <w:trPr>
          <w:trHeight w:val="495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)C06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《平潭综合实验区条例》立法问题研究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张剑平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福建师范大学</w:t>
            </w:r>
            <w:r w:rsidRPr="005A00AC">
              <w:rPr>
                <w:rFonts w:ascii="宋体" w:hAnsi="宋体" w:hint="eastAsia"/>
                <w:sz w:val="24"/>
              </w:rPr>
              <w:t>福清分校讲师</w:t>
            </w:r>
          </w:p>
        </w:tc>
      </w:tr>
      <w:tr w:rsidR="00BB6CC3" w:rsidRPr="00D03B3F" w:rsidTr="002B21F9">
        <w:trPr>
          <w:trHeight w:val="450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)C07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审讯技巧实证研究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李双其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福建警察学院教授</w:t>
            </w:r>
          </w:p>
        </w:tc>
      </w:tr>
      <w:tr w:rsidR="00BB6CC3" w:rsidRPr="00D03B3F" w:rsidTr="002B21F9">
        <w:trPr>
          <w:trHeight w:val="300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)C08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pacing w:val="-10"/>
                <w:sz w:val="24"/>
              </w:rPr>
            </w:pPr>
            <w:r w:rsidRPr="005A00AC">
              <w:rPr>
                <w:rFonts w:ascii="宋体" w:hAnsi="宋体" w:hint="eastAsia"/>
                <w:spacing w:val="-10"/>
                <w:sz w:val="24"/>
              </w:rPr>
              <w:t>福建省禁毒社工队伍专业化建设研究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陈晓云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福建警察学院副教授</w:t>
            </w:r>
          </w:p>
        </w:tc>
      </w:tr>
      <w:tr w:rsidR="00BB6CC3" w:rsidRPr="00D03B3F" w:rsidTr="002B21F9">
        <w:trPr>
          <w:trHeight w:val="195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)C09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pacing w:val="-10"/>
                <w:sz w:val="24"/>
              </w:rPr>
            </w:pPr>
            <w:r w:rsidRPr="005A00AC">
              <w:rPr>
                <w:rFonts w:ascii="宋体" w:hAnsi="宋体" w:hint="eastAsia"/>
                <w:spacing w:val="-10"/>
                <w:sz w:val="24"/>
              </w:rPr>
              <w:t>制售伪劣食品药品犯罪侦查对策研究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陈</w:t>
            </w:r>
            <w:r w:rsidRPr="005A00AC">
              <w:rPr>
                <w:rFonts w:ascii="宋体" w:hAnsi="宋体"/>
                <w:sz w:val="24"/>
              </w:rPr>
              <w:t xml:space="preserve">  </w:t>
            </w:r>
            <w:r w:rsidRPr="005A00AC">
              <w:rPr>
                <w:rFonts w:ascii="宋体" w:hAnsi="宋体" w:hint="eastAsia"/>
                <w:sz w:val="24"/>
              </w:rPr>
              <w:t>团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福建警察学院侦查系讲师</w:t>
            </w:r>
          </w:p>
        </w:tc>
      </w:tr>
      <w:tr w:rsidR="00BB6CC3" w:rsidRPr="00D03B3F" w:rsidTr="002B21F9">
        <w:trPr>
          <w:trHeight w:val="255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)C10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pacing w:val="-4"/>
                <w:sz w:val="24"/>
              </w:rPr>
            </w:pPr>
            <w:r w:rsidRPr="00365DC2">
              <w:rPr>
                <w:rFonts w:ascii="宋体" w:hAnsi="宋体" w:hint="eastAsia"/>
                <w:spacing w:val="-4"/>
                <w:sz w:val="24"/>
              </w:rPr>
              <w:t>促进平潭综合实验区建设授权立法问题研究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林贵文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pacing w:val="-4"/>
                <w:sz w:val="24"/>
              </w:rPr>
            </w:pPr>
            <w:r w:rsidRPr="00365DC2">
              <w:rPr>
                <w:rFonts w:ascii="宋体" w:hAnsi="宋体" w:hint="eastAsia"/>
                <w:spacing w:val="-4"/>
                <w:sz w:val="24"/>
              </w:rPr>
              <w:t>福建省台湾法律研究所副教授</w:t>
            </w:r>
          </w:p>
        </w:tc>
      </w:tr>
      <w:tr w:rsidR="00BB6CC3" w:rsidRPr="00D03B3F" w:rsidTr="002B21F9">
        <w:trPr>
          <w:trHeight w:val="707"/>
        </w:trPr>
        <w:tc>
          <w:tcPr>
            <w:tcW w:w="1620" w:type="dxa"/>
            <w:vAlign w:val="center"/>
          </w:tcPr>
          <w:p w:rsidR="00BB6CC3" w:rsidRPr="00860CD8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860CD8">
              <w:rPr>
                <w:rFonts w:hint="eastAsia"/>
                <w:spacing w:val="-6"/>
                <w:sz w:val="24"/>
              </w:rPr>
              <w:t>FLS(</w:t>
            </w:r>
            <w:r>
              <w:rPr>
                <w:rFonts w:hint="eastAsia"/>
                <w:spacing w:val="-6"/>
                <w:sz w:val="24"/>
              </w:rPr>
              <w:t>2014</w:t>
            </w:r>
            <w:r w:rsidRPr="00860CD8">
              <w:rPr>
                <w:rFonts w:hint="eastAsia"/>
                <w:spacing w:val="-6"/>
                <w:sz w:val="24"/>
              </w:rPr>
              <w:t>)C11</w:t>
            </w:r>
          </w:p>
        </w:tc>
        <w:tc>
          <w:tcPr>
            <w:tcW w:w="4678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《平潭综合实验区条例（草案）》立法问题研究</w:t>
            </w:r>
          </w:p>
        </w:tc>
        <w:tc>
          <w:tcPr>
            <w:tcW w:w="1080" w:type="dxa"/>
            <w:vAlign w:val="center"/>
          </w:tcPr>
          <w:p w:rsidR="00BB6CC3" w:rsidRPr="005A00AC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唐</w:t>
            </w:r>
            <w:r w:rsidRPr="005A00AC">
              <w:rPr>
                <w:rFonts w:ascii="宋体" w:hAnsi="宋体"/>
                <w:sz w:val="24"/>
              </w:rPr>
              <w:t xml:space="preserve">  </w:t>
            </w:r>
            <w:r w:rsidRPr="005A00AC">
              <w:rPr>
                <w:rFonts w:ascii="宋体" w:hAnsi="宋体" w:hint="eastAsia"/>
                <w:sz w:val="24"/>
              </w:rPr>
              <w:t>琳</w:t>
            </w:r>
          </w:p>
        </w:tc>
        <w:tc>
          <w:tcPr>
            <w:tcW w:w="3293" w:type="dxa"/>
            <w:vAlign w:val="center"/>
          </w:tcPr>
          <w:p w:rsidR="00BB6CC3" w:rsidRPr="005A00AC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5A00AC">
              <w:rPr>
                <w:rFonts w:ascii="宋体" w:hAnsi="宋体" w:hint="eastAsia"/>
                <w:sz w:val="24"/>
              </w:rPr>
              <w:t>福建江夏学院法学院讲师</w:t>
            </w:r>
          </w:p>
        </w:tc>
      </w:tr>
      <w:tr w:rsidR="00BB6CC3" w:rsidRPr="00365DC2" w:rsidTr="002B21F9">
        <w:trPr>
          <w:trHeight w:val="443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FLS(2014)C12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患者匿名汇编数据权利归属研究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熊建军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福建工程学院法学院副教授</w:t>
            </w:r>
          </w:p>
        </w:tc>
      </w:tr>
      <w:tr w:rsidR="00BB6CC3" w:rsidRPr="00365DC2" w:rsidTr="002B21F9">
        <w:trPr>
          <w:trHeight w:val="449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FLS(2014)C13</w:t>
            </w:r>
          </w:p>
        </w:tc>
        <w:tc>
          <w:tcPr>
            <w:tcW w:w="4678" w:type="dxa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现阶段我国劳动关系社会治理研究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柯凯鈇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福建工程学院法学院讲师</w:t>
            </w:r>
          </w:p>
        </w:tc>
      </w:tr>
      <w:tr w:rsidR="00BB6CC3" w:rsidRPr="00365DC2" w:rsidTr="002B21F9">
        <w:trPr>
          <w:trHeight w:val="660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FLS(2014)C14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优先购买权介入有限公司股权对外转让后竞买机制的可行性研究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李</w:t>
            </w:r>
            <w:r w:rsidRPr="00365DC2">
              <w:rPr>
                <w:rFonts w:ascii="宋体" w:hAnsi="宋体"/>
                <w:sz w:val="24"/>
              </w:rPr>
              <w:t xml:space="preserve">  </w:t>
            </w:r>
            <w:r w:rsidRPr="00365DC2">
              <w:rPr>
                <w:rFonts w:ascii="宋体" w:hAnsi="宋体" w:hint="eastAsia"/>
                <w:sz w:val="24"/>
              </w:rPr>
              <w:t>宁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闽江学院</w:t>
            </w:r>
            <w:r w:rsidRPr="00746842">
              <w:rPr>
                <w:rFonts w:ascii="宋体" w:hAnsi="宋体" w:hint="eastAsia"/>
                <w:snapToGrid w:val="0"/>
                <w:kern w:val="0"/>
                <w:sz w:val="24"/>
              </w:rPr>
              <w:t>法律系</w:t>
            </w:r>
            <w:r w:rsidRPr="00365DC2">
              <w:rPr>
                <w:rFonts w:ascii="宋体" w:hAnsi="宋体" w:hint="eastAsia"/>
                <w:sz w:val="24"/>
              </w:rPr>
              <w:t>副教授</w:t>
            </w:r>
          </w:p>
        </w:tc>
      </w:tr>
      <w:tr w:rsidR="00BB6CC3" w:rsidRPr="00365DC2" w:rsidTr="002B21F9">
        <w:trPr>
          <w:trHeight w:val="16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FLS(2014)C15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政府会议纪要应纳入行政复议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365DC2">
              <w:rPr>
                <w:rFonts w:ascii="宋体" w:hAnsi="宋体" w:hint="eastAsia"/>
                <w:sz w:val="24"/>
              </w:rPr>
              <w:t>张克湘</w:t>
            </w:r>
            <w:proofErr w:type="gramEnd"/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中共长乐市委党校副校长</w:t>
            </w:r>
          </w:p>
        </w:tc>
      </w:tr>
      <w:tr w:rsidR="00BB6CC3" w:rsidRPr="00365DC2" w:rsidTr="002B21F9">
        <w:trPr>
          <w:trHeight w:val="97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FLS(2014)C16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hint="eastAsia"/>
                <w:sz w:val="24"/>
              </w:rPr>
              <w:t>关于《福建省工会劳动法律监督条例》地方性立法研究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hint="eastAsia"/>
                <w:sz w:val="24"/>
              </w:rPr>
              <w:t>孙</w:t>
            </w:r>
            <w:r w:rsidRPr="00365DC2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365DC2">
              <w:rPr>
                <w:rFonts w:hint="eastAsia"/>
                <w:sz w:val="24"/>
              </w:rPr>
              <w:t>勤</w:t>
            </w:r>
          </w:p>
        </w:tc>
        <w:tc>
          <w:tcPr>
            <w:tcW w:w="3293" w:type="dxa"/>
            <w:vAlign w:val="center"/>
          </w:tcPr>
          <w:p w:rsidR="00BB6CC3" w:rsidRPr="00DF1ED0" w:rsidRDefault="00BB6CC3" w:rsidP="002B21F9">
            <w:pPr>
              <w:spacing w:line="420" w:lineRule="exact"/>
              <w:rPr>
                <w:rFonts w:ascii="宋体"/>
                <w:spacing w:val="-6"/>
                <w:sz w:val="24"/>
              </w:rPr>
            </w:pPr>
            <w:r w:rsidRPr="00DF1ED0">
              <w:rPr>
                <w:rFonts w:hint="eastAsia"/>
                <w:spacing w:val="-6"/>
                <w:sz w:val="24"/>
              </w:rPr>
              <w:t>福建省总工会法律保障部部长</w:t>
            </w:r>
          </w:p>
        </w:tc>
      </w:tr>
      <w:tr w:rsidR="00BB6CC3" w:rsidRPr="00365DC2" w:rsidTr="002B21F9">
        <w:trPr>
          <w:trHeight w:val="285"/>
        </w:trPr>
        <w:tc>
          <w:tcPr>
            <w:tcW w:w="1620" w:type="dxa"/>
            <w:vAlign w:val="center"/>
          </w:tcPr>
          <w:p w:rsidR="00BB6CC3" w:rsidRPr="00E7085F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E7085F">
              <w:rPr>
                <w:rFonts w:hint="eastAsia"/>
                <w:spacing w:val="-6"/>
                <w:sz w:val="24"/>
              </w:rPr>
              <w:t>FLS(2014)C17</w:t>
            </w:r>
          </w:p>
        </w:tc>
        <w:tc>
          <w:tcPr>
            <w:tcW w:w="4678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危害食品药品犯罪审判问题研究</w:t>
            </w:r>
          </w:p>
        </w:tc>
        <w:tc>
          <w:tcPr>
            <w:tcW w:w="1080" w:type="dxa"/>
            <w:vAlign w:val="center"/>
          </w:tcPr>
          <w:p w:rsidR="00BB6CC3" w:rsidRPr="0074684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邱宝建</w:t>
            </w:r>
          </w:p>
        </w:tc>
        <w:tc>
          <w:tcPr>
            <w:tcW w:w="3293" w:type="dxa"/>
            <w:vAlign w:val="center"/>
          </w:tcPr>
          <w:p w:rsidR="00BB6CC3" w:rsidRPr="0074684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746842">
              <w:rPr>
                <w:rFonts w:ascii="宋体" w:hAnsi="宋体" w:hint="eastAsia"/>
                <w:sz w:val="24"/>
              </w:rPr>
              <w:t>福建省高级人民法院刑二庭副庭长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FLS(2014)C18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关于海峡两岸执行互助机制的构建问题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 w:hint="eastAsia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陈小明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 w:hint="eastAsia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福州铁路运输法院</w:t>
            </w:r>
            <w:r w:rsidRPr="00365DC2">
              <w:rPr>
                <w:rFonts w:ascii="宋体" w:hAnsi="宋体" w:hint="eastAsia"/>
                <w:spacing w:val="-8"/>
                <w:sz w:val="24"/>
              </w:rPr>
              <w:t>执行局局长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FLS(2014)C19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pacing w:val="-6"/>
                <w:sz w:val="24"/>
              </w:rPr>
            </w:pPr>
            <w:r w:rsidRPr="00365DC2">
              <w:rPr>
                <w:rFonts w:ascii="宋体" w:hAnsi="宋体" w:hint="eastAsia"/>
                <w:spacing w:val="-6"/>
                <w:sz w:val="24"/>
              </w:rPr>
              <w:t>补植复绿：林业刑事犯罪附条件缓刑新模式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李</w:t>
            </w:r>
            <w:r w:rsidRPr="00365DC2">
              <w:rPr>
                <w:rFonts w:ascii="宋体" w:hAnsi="宋体"/>
                <w:sz w:val="24"/>
              </w:rPr>
              <w:t xml:space="preserve">  </w:t>
            </w:r>
            <w:r w:rsidRPr="00365DC2">
              <w:rPr>
                <w:rFonts w:ascii="宋体" w:hAnsi="宋体" w:hint="eastAsia"/>
                <w:sz w:val="24"/>
              </w:rPr>
              <w:t>杰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闽清县人民法院院长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pacing w:val="-6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FLS(2014)C20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警察执法开枪前、后法学心理模式分析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柳新群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泉州市公安局副局长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lastRenderedPageBreak/>
              <w:t>FLS(2014)C21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政法部门社区矫正工作协作配合机制研究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郑建辉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泉州市司法局局长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FLS(2014)C22</w:t>
            </w:r>
          </w:p>
        </w:tc>
        <w:tc>
          <w:tcPr>
            <w:tcW w:w="4678" w:type="dxa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狱内冲突的澄明与消解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陈文科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漳州监狱监狱长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FLS(2014)C23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轻微刑事案件快速办理机制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proofErr w:type="gramStart"/>
            <w:r w:rsidRPr="00365DC2">
              <w:rPr>
                <w:rFonts w:ascii="宋体" w:hAnsi="宋体" w:hint="eastAsia"/>
                <w:sz w:val="24"/>
              </w:rPr>
              <w:t>陈紫凡</w:t>
            </w:r>
            <w:proofErr w:type="gramEnd"/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晋江市人民检察院副检察长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FLS(2014)C24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“大调解”工作体系建设中的“南平解法”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ascii="宋体" w:hAnsi="宋体" w:hint="eastAsia"/>
                <w:sz w:val="24"/>
              </w:rPr>
              <w:t>龚选民</w:t>
            </w:r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 w:hAnsi="宋体" w:hint="eastAsia"/>
                <w:sz w:val="24"/>
              </w:rPr>
            </w:pPr>
            <w:r w:rsidRPr="00365DC2">
              <w:rPr>
                <w:rFonts w:ascii="宋体" w:hAnsi="宋体" w:hint="eastAsia"/>
                <w:spacing w:val="-8"/>
                <w:sz w:val="24"/>
              </w:rPr>
              <w:t>南平市</w:t>
            </w:r>
            <w:proofErr w:type="gramStart"/>
            <w:r w:rsidRPr="00365DC2">
              <w:rPr>
                <w:rFonts w:ascii="宋体" w:hAnsi="宋体" w:hint="eastAsia"/>
                <w:spacing w:val="-8"/>
                <w:sz w:val="24"/>
              </w:rPr>
              <w:t>医</w:t>
            </w:r>
            <w:proofErr w:type="gramEnd"/>
            <w:r w:rsidRPr="00365DC2">
              <w:rPr>
                <w:rFonts w:ascii="宋体" w:hAnsi="宋体" w:hint="eastAsia"/>
                <w:spacing w:val="-8"/>
                <w:sz w:val="24"/>
              </w:rPr>
              <w:t>患纠纷调解协会</w:t>
            </w:r>
            <w:r w:rsidRPr="00365DC2">
              <w:rPr>
                <w:rFonts w:ascii="宋体" w:hAnsi="宋体" w:hint="eastAsia"/>
                <w:sz w:val="24"/>
              </w:rPr>
              <w:t>会长</w:t>
            </w:r>
            <w:r w:rsidRPr="00365DC2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B6CC3" w:rsidRPr="00365DC2" w:rsidTr="002B21F9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620" w:type="dxa"/>
            <w:vAlign w:val="center"/>
          </w:tcPr>
          <w:p w:rsidR="00BB6CC3" w:rsidRPr="00365DC2" w:rsidRDefault="00BB6CC3" w:rsidP="002B21F9">
            <w:pPr>
              <w:jc w:val="center"/>
              <w:rPr>
                <w:rFonts w:hint="eastAsia"/>
                <w:sz w:val="24"/>
              </w:rPr>
            </w:pPr>
            <w:r w:rsidRPr="00365DC2">
              <w:rPr>
                <w:rFonts w:hint="eastAsia"/>
                <w:spacing w:val="-6"/>
                <w:sz w:val="24"/>
              </w:rPr>
              <w:t>FLS(2014)C25</w:t>
            </w:r>
          </w:p>
        </w:tc>
        <w:tc>
          <w:tcPr>
            <w:tcW w:w="4678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hAnsi="宋体" w:hint="eastAsia"/>
                <w:spacing w:val="-12"/>
                <w:kern w:val="0"/>
                <w:sz w:val="24"/>
              </w:rPr>
              <w:t>大陆</w:t>
            </w:r>
            <w:r w:rsidRPr="00365DC2">
              <w:rPr>
                <w:spacing w:val="-12"/>
                <w:kern w:val="0"/>
                <w:sz w:val="24"/>
              </w:rPr>
              <w:t>“</w:t>
            </w:r>
            <w:r w:rsidRPr="00365DC2">
              <w:rPr>
                <w:rFonts w:hAnsi="宋体" w:hint="eastAsia"/>
                <w:spacing w:val="-12"/>
                <w:kern w:val="0"/>
                <w:sz w:val="24"/>
              </w:rPr>
              <w:t>自贸区</w:t>
            </w:r>
            <w:r w:rsidRPr="00365DC2">
              <w:rPr>
                <w:spacing w:val="-12"/>
                <w:kern w:val="0"/>
                <w:sz w:val="24"/>
              </w:rPr>
              <w:t>”</w:t>
            </w:r>
            <w:r w:rsidRPr="00365DC2">
              <w:rPr>
                <w:rFonts w:hAnsi="宋体" w:hint="eastAsia"/>
                <w:spacing w:val="-12"/>
                <w:kern w:val="0"/>
                <w:sz w:val="24"/>
              </w:rPr>
              <w:t>与台湾</w:t>
            </w:r>
            <w:r w:rsidRPr="00365DC2">
              <w:rPr>
                <w:spacing w:val="-12"/>
                <w:kern w:val="0"/>
                <w:sz w:val="24"/>
              </w:rPr>
              <w:t>“</w:t>
            </w:r>
            <w:r w:rsidRPr="00365DC2">
              <w:rPr>
                <w:rFonts w:hAnsi="宋体" w:hint="eastAsia"/>
                <w:spacing w:val="-12"/>
                <w:kern w:val="0"/>
                <w:sz w:val="24"/>
              </w:rPr>
              <w:t>自经区</w:t>
            </w:r>
            <w:r w:rsidRPr="00365DC2">
              <w:rPr>
                <w:spacing w:val="-12"/>
                <w:kern w:val="0"/>
                <w:sz w:val="24"/>
              </w:rPr>
              <w:t>”</w:t>
            </w:r>
            <w:r w:rsidRPr="00365DC2">
              <w:rPr>
                <w:rFonts w:hAnsi="宋体" w:hint="eastAsia"/>
                <w:spacing w:val="-12"/>
                <w:kern w:val="0"/>
                <w:sz w:val="24"/>
              </w:rPr>
              <w:t>对接合作的法律问题</w:t>
            </w:r>
          </w:p>
        </w:tc>
        <w:tc>
          <w:tcPr>
            <w:tcW w:w="1080" w:type="dxa"/>
            <w:vAlign w:val="center"/>
          </w:tcPr>
          <w:p w:rsidR="00BB6CC3" w:rsidRPr="00365DC2" w:rsidRDefault="00BB6CC3" w:rsidP="002B21F9">
            <w:pPr>
              <w:spacing w:line="420" w:lineRule="exact"/>
              <w:jc w:val="center"/>
              <w:rPr>
                <w:rFonts w:ascii="宋体"/>
                <w:sz w:val="24"/>
              </w:rPr>
            </w:pPr>
            <w:r w:rsidRPr="00365DC2">
              <w:rPr>
                <w:rFonts w:hAnsi="宋体" w:hint="eastAsia"/>
                <w:snapToGrid w:val="0"/>
                <w:kern w:val="0"/>
                <w:sz w:val="24"/>
              </w:rPr>
              <w:t>郑</w:t>
            </w:r>
            <w:r w:rsidRPr="00365DC2">
              <w:rPr>
                <w:snapToGrid w:val="0"/>
                <w:kern w:val="0"/>
                <w:sz w:val="24"/>
              </w:rPr>
              <w:t xml:space="preserve">  </w:t>
            </w:r>
            <w:proofErr w:type="gramStart"/>
            <w:r w:rsidRPr="00365DC2">
              <w:rPr>
                <w:rFonts w:hAnsi="宋体" w:hint="eastAsia"/>
                <w:snapToGrid w:val="0"/>
                <w:kern w:val="0"/>
                <w:sz w:val="24"/>
              </w:rPr>
              <w:t>彧</w:t>
            </w:r>
            <w:proofErr w:type="gramEnd"/>
          </w:p>
        </w:tc>
        <w:tc>
          <w:tcPr>
            <w:tcW w:w="3293" w:type="dxa"/>
            <w:vAlign w:val="center"/>
          </w:tcPr>
          <w:p w:rsidR="00BB6CC3" w:rsidRPr="00365DC2" w:rsidRDefault="00BB6CC3" w:rsidP="002B21F9">
            <w:pPr>
              <w:spacing w:line="420" w:lineRule="exact"/>
              <w:rPr>
                <w:rFonts w:ascii="宋体"/>
                <w:sz w:val="24"/>
              </w:rPr>
            </w:pPr>
            <w:r w:rsidRPr="00365DC2">
              <w:rPr>
                <w:rFonts w:hAnsi="宋体" w:hint="eastAsia"/>
                <w:snapToGrid w:val="0"/>
                <w:kern w:val="0"/>
                <w:sz w:val="24"/>
              </w:rPr>
              <w:t>平潭综合实验区管委会发展研究中心</w:t>
            </w:r>
            <w:r w:rsidRPr="00365DC2">
              <w:rPr>
                <w:rFonts w:ascii="宋体" w:hAnsi="宋体" w:hint="eastAsia"/>
                <w:sz w:val="24"/>
              </w:rPr>
              <w:t>副主任</w:t>
            </w:r>
          </w:p>
        </w:tc>
      </w:tr>
    </w:tbl>
    <w:p w:rsidR="00762DA6" w:rsidRPr="00BB6CC3" w:rsidRDefault="00762DA6"/>
    <w:sectPr w:rsidR="00762DA6" w:rsidRPr="00BB6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C3"/>
    <w:rsid w:val="00002356"/>
    <w:rsid w:val="000166FE"/>
    <w:rsid w:val="000468EB"/>
    <w:rsid w:val="00047EEE"/>
    <w:rsid w:val="000671D2"/>
    <w:rsid w:val="00072A0F"/>
    <w:rsid w:val="00090083"/>
    <w:rsid w:val="00093847"/>
    <w:rsid w:val="000E33AA"/>
    <w:rsid w:val="00102CFD"/>
    <w:rsid w:val="001034B7"/>
    <w:rsid w:val="00115C9D"/>
    <w:rsid w:val="00117870"/>
    <w:rsid w:val="001447A9"/>
    <w:rsid w:val="00152853"/>
    <w:rsid w:val="00156259"/>
    <w:rsid w:val="00163B76"/>
    <w:rsid w:val="0017391B"/>
    <w:rsid w:val="001827FD"/>
    <w:rsid w:val="00184124"/>
    <w:rsid w:val="001A43A8"/>
    <w:rsid w:val="001B0649"/>
    <w:rsid w:val="001C1CB8"/>
    <w:rsid w:val="002100D9"/>
    <w:rsid w:val="00220780"/>
    <w:rsid w:val="002258BB"/>
    <w:rsid w:val="0025636C"/>
    <w:rsid w:val="0026535B"/>
    <w:rsid w:val="002777DA"/>
    <w:rsid w:val="002901EF"/>
    <w:rsid w:val="002C0BE1"/>
    <w:rsid w:val="002D0AA8"/>
    <w:rsid w:val="002D231B"/>
    <w:rsid w:val="002F7597"/>
    <w:rsid w:val="003121EE"/>
    <w:rsid w:val="00313445"/>
    <w:rsid w:val="00315D82"/>
    <w:rsid w:val="0031767A"/>
    <w:rsid w:val="003224B5"/>
    <w:rsid w:val="0032740F"/>
    <w:rsid w:val="00341AAD"/>
    <w:rsid w:val="0034506B"/>
    <w:rsid w:val="00346459"/>
    <w:rsid w:val="00353C4B"/>
    <w:rsid w:val="00355D16"/>
    <w:rsid w:val="00384EC9"/>
    <w:rsid w:val="003914E9"/>
    <w:rsid w:val="00391B0D"/>
    <w:rsid w:val="003C48EA"/>
    <w:rsid w:val="003D72B9"/>
    <w:rsid w:val="00410DCF"/>
    <w:rsid w:val="004238A8"/>
    <w:rsid w:val="00430D53"/>
    <w:rsid w:val="004338AA"/>
    <w:rsid w:val="004362FC"/>
    <w:rsid w:val="00436D8B"/>
    <w:rsid w:val="004566B0"/>
    <w:rsid w:val="00467913"/>
    <w:rsid w:val="004975A9"/>
    <w:rsid w:val="004B5715"/>
    <w:rsid w:val="004D2078"/>
    <w:rsid w:val="004E2668"/>
    <w:rsid w:val="004E6B11"/>
    <w:rsid w:val="004F2A83"/>
    <w:rsid w:val="005353D5"/>
    <w:rsid w:val="00537D80"/>
    <w:rsid w:val="00554087"/>
    <w:rsid w:val="00593ACD"/>
    <w:rsid w:val="00596DFB"/>
    <w:rsid w:val="00597AFB"/>
    <w:rsid w:val="005A0556"/>
    <w:rsid w:val="005D12DD"/>
    <w:rsid w:val="005D2EE3"/>
    <w:rsid w:val="005D38D3"/>
    <w:rsid w:val="005E1ACC"/>
    <w:rsid w:val="005F0A46"/>
    <w:rsid w:val="00623196"/>
    <w:rsid w:val="00627658"/>
    <w:rsid w:val="00640684"/>
    <w:rsid w:val="00646186"/>
    <w:rsid w:val="00664B53"/>
    <w:rsid w:val="006716EA"/>
    <w:rsid w:val="006841E4"/>
    <w:rsid w:val="0069021C"/>
    <w:rsid w:val="0069082D"/>
    <w:rsid w:val="00690F49"/>
    <w:rsid w:val="006948E9"/>
    <w:rsid w:val="006A2B2A"/>
    <w:rsid w:val="006A587F"/>
    <w:rsid w:val="006D5C99"/>
    <w:rsid w:val="006E0D3B"/>
    <w:rsid w:val="007067D5"/>
    <w:rsid w:val="007155C7"/>
    <w:rsid w:val="0072177F"/>
    <w:rsid w:val="007330E5"/>
    <w:rsid w:val="00746FBD"/>
    <w:rsid w:val="00750315"/>
    <w:rsid w:val="00752964"/>
    <w:rsid w:val="00762DA6"/>
    <w:rsid w:val="00763672"/>
    <w:rsid w:val="00770F92"/>
    <w:rsid w:val="007807D3"/>
    <w:rsid w:val="0078502E"/>
    <w:rsid w:val="007A62DC"/>
    <w:rsid w:val="007D79FA"/>
    <w:rsid w:val="007E2E46"/>
    <w:rsid w:val="00814542"/>
    <w:rsid w:val="00826703"/>
    <w:rsid w:val="008322D1"/>
    <w:rsid w:val="00894F07"/>
    <w:rsid w:val="008A6DE6"/>
    <w:rsid w:val="008B2BCE"/>
    <w:rsid w:val="008D4858"/>
    <w:rsid w:val="00926354"/>
    <w:rsid w:val="009263E3"/>
    <w:rsid w:val="00931519"/>
    <w:rsid w:val="00941B76"/>
    <w:rsid w:val="009611A8"/>
    <w:rsid w:val="00966991"/>
    <w:rsid w:val="00972A3B"/>
    <w:rsid w:val="009739A8"/>
    <w:rsid w:val="00986865"/>
    <w:rsid w:val="00990335"/>
    <w:rsid w:val="009A1754"/>
    <w:rsid w:val="009A4FA1"/>
    <w:rsid w:val="009E64D0"/>
    <w:rsid w:val="00A26216"/>
    <w:rsid w:val="00A460B1"/>
    <w:rsid w:val="00A661C1"/>
    <w:rsid w:val="00A75CF5"/>
    <w:rsid w:val="00AA3155"/>
    <w:rsid w:val="00AA3876"/>
    <w:rsid w:val="00AA4C23"/>
    <w:rsid w:val="00AD04AF"/>
    <w:rsid w:val="00AD7433"/>
    <w:rsid w:val="00AF2C0B"/>
    <w:rsid w:val="00B01553"/>
    <w:rsid w:val="00B03E25"/>
    <w:rsid w:val="00B06672"/>
    <w:rsid w:val="00B22E2C"/>
    <w:rsid w:val="00B3564F"/>
    <w:rsid w:val="00B47DBE"/>
    <w:rsid w:val="00B5254C"/>
    <w:rsid w:val="00B720E3"/>
    <w:rsid w:val="00B749C0"/>
    <w:rsid w:val="00B8747F"/>
    <w:rsid w:val="00B930F5"/>
    <w:rsid w:val="00BA1CA1"/>
    <w:rsid w:val="00BB0CE8"/>
    <w:rsid w:val="00BB6392"/>
    <w:rsid w:val="00BB6CC3"/>
    <w:rsid w:val="00BC5515"/>
    <w:rsid w:val="00BF7184"/>
    <w:rsid w:val="00C01CF8"/>
    <w:rsid w:val="00C03466"/>
    <w:rsid w:val="00C151F0"/>
    <w:rsid w:val="00C82286"/>
    <w:rsid w:val="00CB32A2"/>
    <w:rsid w:val="00CE038B"/>
    <w:rsid w:val="00CE6565"/>
    <w:rsid w:val="00CE68E3"/>
    <w:rsid w:val="00CF6D03"/>
    <w:rsid w:val="00D1203B"/>
    <w:rsid w:val="00D41C62"/>
    <w:rsid w:val="00D42D30"/>
    <w:rsid w:val="00D475FA"/>
    <w:rsid w:val="00D630BC"/>
    <w:rsid w:val="00D86FE5"/>
    <w:rsid w:val="00DC41BA"/>
    <w:rsid w:val="00DC55E7"/>
    <w:rsid w:val="00DD10EE"/>
    <w:rsid w:val="00DD2EE6"/>
    <w:rsid w:val="00DD53F0"/>
    <w:rsid w:val="00E07FE3"/>
    <w:rsid w:val="00E1200A"/>
    <w:rsid w:val="00E31378"/>
    <w:rsid w:val="00E32403"/>
    <w:rsid w:val="00E42044"/>
    <w:rsid w:val="00E679DD"/>
    <w:rsid w:val="00E742E2"/>
    <w:rsid w:val="00E77F35"/>
    <w:rsid w:val="00EA3C56"/>
    <w:rsid w:val="00EC167F"/>
    <w:rsid w:val="00ED483D"/>
    <w:rsid w:val="00F10DAE"/>
    <w:rsid w:val="00F251C9"/>
    <w:rsid w:val="00F35B48"/>
    <w:rsid w:val="00F42545"/>
    <w:rsid w:val="00F4304D"/>
    <w:rsid w:val="00F71B81"/>
    <w:rsid w:val="00F729E0"/>
    <w:rsid w:val="00F73F6A"/>
    <w:rsid w:val="00F76DF3"/>
    <w:rsid w:val="00F80756"/>
    <w:rsid w:val="00F815B0"/>
    <w:rsid w:val="00F9454B"/>
    <w:rsid w:val="00FD2A6B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2010</Characters>
  <Application>Microsoft Office Word</Application>
  <DocSecurity>0</DocSecurity>
  <Lines>16</Lines>
  <Paragraphs>4</Paragraphs>
  <ScaleCrop>false</ScaleCrop>
  <Company>user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2014-07-29T01:16:00Z</dcterms:created>
  <dcterms:modified xsi:type="dcterms:W3CDTF">2014-07-29T01:17:00Z</dcterms:modified>
</cp:coreProperties>
</file>